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DFB43" w14:textId="0ADACB14" w:rsidR="006B1ABF" w:rsidRPr="000D6812" w:rsidRDefault="006B1ABF" w:rsidP="000D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rPr>
          <w:rFonts w:cs="Arial"/>
          <w:szCs w:val="22"/>
        </w:rPr>
      </w:pPr>
      <w:bookmarkStart w:id="0" w:name="_GoBack"/>
      <w:bookmarkEnd w:id="0"/>
      <w:r w:rsidRPr="000D6812">
        <w:rPr>
          <w:rFonts w:cs="Arial"/>
          <w:szCs w:val="22"/>
        </w:rPr>
        <w:t>Die Präsidentin des Oberlandesgerichts Köln</w:t>
      </w:r>
    </w:p>
    <w:p w14:paraId="63B096A5" w14:textId="52BBAEC9" w:rsidR="000D6812" w:rsidRDefault="001B0FA0" w:rsidP="000D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rPr>
          <w:rFonts w:cs="Arial"/>
          <w:szCs w:val="22"/>
        </w:rPr>
      </w:pPr>
      <w:r>
        <w:rPr>
          <w:rFonts w:cs="Arial"/>
          <w:szCs w:val="22"/>
        </w:rPr>
        <w:t>Stand: 1</w:t>
      </w:r>
      <w:r w:rsidR="000D6812">
        <w:rPr>
          <w:rFonts w:cs="Arial"/>
          <w:szCs w:val="22"/>
        </w:rPr>
        <w:t>7.12.2020</w:t>
      </w:r>
    </w:p>
    <w:p w14:paraId="5EF9574F" w14:textId="77777777" w:rsidR="000D6812" w:rsidRDefault="000D6812" w:rsidP="000D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rPr>
          <w:b/>
          <w:sz w:val="28"/>
        </w:rPr>
      </w:pPr>
    </w:p>
    <w:p w14:paraId="19954B8E" w14:textId="77777777" w:rsidR="00B14155" w:rsidRDefault="00581708" w:rsidP="009A52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center"/>
        <w:rPr>
          <w:b/>
          <w:sz w:val="28"/>
        </w:rPr>
      </w:pPr>
      <w:r>
        <w:rPr>
          <w:noProof/>
          <w:lang w:val="de-DE" w:eastAsia="de-DE"/>
        </w:rPr>
        <w:drawing>
          <wp:anchor distT="0" distB="0" distL="0" distR="0" simplePos="0" relativeHeight="251659263" behindDoc="0" locked="0" layoutInCell="1" hidden="0" allowOverlap="1" wp14:anchorId="4AB2C891" wp14:editId="47C53638">
            <wp:simplePos x="0" y="0"/>
            <wp:positionH relativeFrom="column">
              <wp:align>center</wp:align>
            </wp:positionH>
            <wp:positionV relativeFrom="paragraph">
              <wp:posOffset>53975</wp:posOffset>
            </wp:positionV>
            <wp:extent cx="690245" cy="724535"/>
            <wp:effectExtent l="0" t="0" r="0" b="0"/>
            <wp:wrapTopAndBottom/>
            <wp:docPr id="1" name="_tx_id_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251">
        <w:rPr>
          <w:b/>
          <w:sz w:val="28"/>
        </w:rPr>
        <w:t>Wichtige Hinweis</w:t>
      </w:r>
      <w:r w:rsidR="00460457">
        <w:rPr>
          <w:b/>
          <w:sz w:val="28"/>
          <w:lang w:val="de-DE"/>
        </w:rPr>
        <w:t>e</w:t>
      </w:r>
      <w:r w:rsidR="009A5251">
        <w:rPr>
          <w:b/>
          <w:sz w:val="28"/>
        </w:rPr>
        <w:t xml:space="preserve"> </w:t>
      </w:r>
      <w:r w:rsidR="009A5251">
        <w:rPr>
          <w:b/>
          <w:sz w:val="28"/>
        </w:rPr>
        <w:br/>
      </w:r>
      <w:r w:rsidR="009A5251">
        <w:rPr>
          <w:b/>
          <w:sz w:val="28"/>
          <w:lang w:val="de-DE"/>
        </w:rPr>
        <w:t xml:space="preserve">zum elektronischen Rechtsverkehr </w:t>
      </w:r>
    </w:p>
    <w:p w14:paraId="0F80333F" w14:textId="77777777" w:rsidR="009A5251" w:rsidRDefault="009A5251" w:rsidP="00FA1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 w:line="288" w:lineRule="auto"/>
        <w:jc w:val="center"/>
        <w:rPr>
          <w:b/>
          <w:sz w:val="28"/>
        </w:rPr>
      </w:pPr>
    </w:p>
    <w:p w14:paraId="443AB541" w14:textId="77777777" w:rsidR="009A5251" w:rsidRDefault="00581708" w:rsidP="009A5251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</w:rPr>
        <w:t xml:space="preserve">Sehr geehrte </w:t>
      </w:r>
      <w:r w:rsidR="00B02FBB">
        <w:rPr>
          <w:rFonts w:ascii="Arial" w:eastAsia="Arial" w:hAnsi="Arial" w:cs="Arial"/>
          <w:sz w:val="24"/>
          <w:lang w:val="de-DE"/>
        </w:rPr>
        <w:t>Frau Rechtsanwältin, sehr geehrter Herr Rechtsanwalt,</w:t>
      </w:r>
      <w:r w:rsidR="009A5251">
        <w:rPr>
          <w:rFonts w:ascii="Arial" w:eastAsia="Arial" w:hAnsi="Arial" w:cs="Arial"/>
          <w:sz w:val="24"/>
          <w:lang w:val="de-DE"/>
        </w:rPr>
        <w:t xml:space="preserve"> </w:t>
      </w:r>
    </w:p>
    <w:p w14:paraId="1B484F63" w14:textId="77777777" w:rsidR="00B02FBB" w:rsidRPr="009A5251" w:rsidRDefault="00B02FBB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401A5B76" w14:textId="2BA92C99" w:rsidR="008666A3" w:rsidRDefault="0043081E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>s</w:t>
      </w:r>
      <w:r w:rsidR="009A5251">
        <w:rPr>
          <w:rFonts w:ascii="Arial" w:eastAsia="Arial" w:hAnsi="Arial" w:cs="Arial"/>
          <w:sz w:val="24"/>
          <w:lang w:val="de-DE"/>
        </w:rPr>
        <w:t>eit</w:t>
      </w:r>
      <w:r w:rsidR="00581708">
        <w:rPr>
          <w:rFonts w:ascii="Arial" w:eastAsia="Arial" w:hAnsi="Arial" w:cs="Arial"/>
          <w:sz w:val="24"/>
        </w:rPr>
        <w:t xml:space="preserve"> dem 01.01.2018 besteht bei allen Justizbehörden des Landes Nordrhein-Westfalen die Möglichkeit, </w:t>
      </w:r>
      <w:r w:rsidR="009A5251">
        <w:rPr>
          <w:rFonts w:ascii="Arial" w:eastAsia="Arial" w:hAnsi="Arial" w:cs="Arial"/>
          <w:sz w:val="24"/>
          <w:lang w:val="de-DE"/>
        </w:rPr>
        <w:t>Anträge</w:t>
      </w:r>
      <w:r w:rsidR="00581708">
        <w:rPr>
          <w:rFonts w:ascii="Arial" w:eastAsia="Arial" w:hAnsi="Arial" w:cs="Arial"/>
          <w:sz w:val="24"/>
        </w:rPr>
        <w:t>, Schriftsätze und sonstige Dokumente in elektronischer Form einzureichen.</w:t>
      </w:r>
      <w:r w:rsidR="009A5251">
        <w:rPr>
          <w:rFonts w:ascii="Arial" w:eastAsia="Arial" w:hAnsi="Arial" w:cs="Arial"/>
          <w:sz w:val="24"/>
          <w:lang w:val="de-DE"/>
        </w:rPr>
        <w:t xml:space="preserve"> </w:t>
      </w:r>
    </w:p>
    <w:p w14:paraId="4E33972E" w14:textId="77777777" w:rsidR="008666A3" w:rsidRDefault="008666A3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2C3BAD55" w14:textId="77777777" w:rsidR="00B02FBB" w:rsidRDefault="00B02FBB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Im Herbst 2020 sind die </w:t>
      </w:r>
      <w:proofErr w:type="spellStart"/>
      <w:r>
        <w:rPr>
          <w:rFonts w:ascii="Arial" w:eastAsia="Arial" w:hAnsi="Arial" w:cs="Arial"/>
          <w:sz w:val="24"/>
          <w:lang w:val="de-DE"/>
        </w:rPr>
        <w:t>Pilotierungen</w:t>
      </w:r>
      <w:proofErr w:type="spellEnd"/>
      <w:r>
        <w:rPr>
          <w:rFonts w:ascii="Arial" w:eastAsia="Arial" w:hAnsi="Arial" w:cs="Arial"/>
          <w:sz w:val="24"/>
          <w:lang w:val="de-DE"/>
        </w:rPr>
        <w:t xml:space="preserve"> der elektronischen Aktenführung in Zivilsachen im Oberlandesgerichtsbezirk Köln massiv ausgeweitet worden. Es wird deshalb darum gebeten, jedenfalls in Zivilsachen und Insolvenzsachen von der Möglichkeit zur elektronischen Einreichung über das </w:t>
      </w:r>
      <w:r w:rsidR="008666A3">
        <w:rPr>
          <w:rFonts w:ascii="Arial" w:eastAsia="Arial" w:hAnsi="Arial" w:cs="Arial"/>
          <w:sz w:val="24"/>
          <w:lang w:val="de-DE"/>
        </w:rPr>
        <w:t>besondere elektronische Anwaltspostfach (</w:t>
      </w:r>
      <w:proofErr w:type="spellStart"/>
      <w:r w:rsidR="008666A3" w:rsidRPr="00460457">
        <w:rPr>
          <w:rFonts w:ascii="Arial" w:eastAsia="Arial" w:hAnsi="Arial" w:cs="Arial"/>
          <w:b/>
          <w:sz w:val="24"/>
          <w:lang w:val="de-DE"/>
        </w:rPr>
        <w:t>beA</w:t>
      </w:r>
      <w:proofErr w:type="spellEnd"/>
      <w:r w:rsidR="008666A3">
        <w:rPr>
          <w:rFonts w:ascii="Arial" w:eastAsia="Arial" w:hAnsi="Arial" w:cs="Arial"/>
          <w:sz w:val="24"/>
          <w:lang w:val="de-DE"/>
        </w:rPr>
        <w:t xml:space="preserve">) </w:t>
      </w:r>
      <w:r>
        <w:rPr>
          <w:rFonts w:ascii="Arial" w:eastAsia="Arial" w:hAnsi="Arial" w:cs="Arial"/>
          <w:sz w:val="24"/>
          <w:lang w:val="de-DE"/>
        </w:rPr>
        <w:t xml:space="preserve">verstärkt und möglichst ausnahmslos Gebrauch zu machen. </w:t>
      </w:r>
    </w:p>
    <w:p w14:paraId="087565C2" w14:textId="77777777" w:rsidR="00B02FBB" w:rsidRDefault="00B02FBB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1ACD68B8" w14:textId="2161E126" w:rsidR="00B50167" w:rsidRDefault="009A5251" w:rsidP="008666A3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Im </w:t>
      </w:r>
      <w:r w:rsidR="00460457">
        <w:rPr>
          <w:rFonts w:ascii="Arial" w:eastAsia="Arial" w:hAnsi="Arial" w:cs="Arial"/>
          <w:sz w:val="24"/>
          <w:lang w:val="de-DE"/>
        </w:rPr>
        <w:t>Folgenden wird näher ausgeführt und erläutert,</w:t>
      </w:r>
      <w:r>
        <w:rPr>
          <w:rFonts w:ascii="Arial" w:eastAsia="Arial" w:hAnsi="Arial" w:cs="Arial"/>
          <w:sz w:val="24"/>
          <w:lang w:val="de-DE"/>
        </w:rPr>
        <w:t xml:space="preserve"> wie Sie mit </w:t>
      </w:r>
      <w:r w:rsidR="00B50D34">
        <w:rPr>
          <w:rFonts w:ascii="Arial" w:eastAsia="Arial" w:hAnsi="Arial" w:cs="Arial"/>
          <w:sz w:val="24"/>
          <w:lang w:val="de-DE"/>
        </w:rPr>
        <w:t>den Gerichten</w:t>
      </w:r>
      <w:r>
        <w:rPr>
          <w:rFonts w:ascii="Arial" w:eastAsia="Arial" w:hAnsi="Arial" w:cs="Arial"/>
          <w:sz w:val="24"/>
          <w:lang w:val="de-DE"/>
        </w:rPr>
        <w:t xml:space="preserve"> elektronisch kommunizieren können und was dabei</w:t>
      </w:r>
      <w:r w:rsidR="00766F21">
        <w:rPr>
          <w:rFonts w:ascii="Arial" w:eastAsia="Arial" w:hAnsi="Arial" w:cs="Arial"/>
          <w:sz w:val="24"/>
          <w:lang w:val="de-DE"/>
        </w:rPr>
        <w:t xml:space="preserve"> zum Teil über die Vorgaben der Verordnung zum elektronischen Rechtsverkehr (ERVV) hinaus</w:t>
      </w:r>
      <w:r>
        <w:rPr>
          <w:rFonts w:ascii="Arial" w:eastAsia="Arial" w:hAnsi="Arial" w:cs="Arial"/>
          <w:sz w:val="24"/>
          <w:lang w:val="de-DE"/>
        </w:rPr>
        <w:t xml:space="preserve"> zu beachten ist. </w:t>
      </w:r>
      <w:r w:rsidR="008666A3">
        <w:rPr>
          <w:rFonts w:ascii="Arial" w:eastAsia="Arial" w:hAnsi="Arial" w:cs="Arial"/>
          <w:sz w:val="24"/>
          <w:lang w:val="de-DE"/>
        </w:rPr>
        <w:t xml:space="preserve">Durch Beachtung dieser Hinweise erleichtern Sie den Gerichten die Arbeit wesentlich und es ist sichergestellt, dass Ihre Schriftstücke schnell und zuverlässig bei der zuständigen Stelle eingehen. </w:t>
      </w:r>
    </w:p>
    <w:p w14:paraId="553718E2" w14:textId="77777777" w:rsidR="008666A3" w:rsidRDefault="008666A3" w:rsidP="008666A3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3DC27F3A" w14:textId="77777777" w:rsidR="008666A3" w:rsidRDefault="008666A3" w:rsidP="008666A3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a. </w:t>
      </w:r>
      <w:r>
        <w:rPr>
          <w:rFonts w:ascii="Arial" w:eastAsia="Arial" w:hAnsi="Arial" w:cs="Arial"/>
          <w:sz w:val="24"/>
          <w:lang w:val="de-DE"/>
        </w:rPr>
        <w:tab/>
      </w:r>
      <w:r w:rsidRPr="008666A3">
        <w:rPr>
          <w:rFonts w:ascii="Arial" w:eastAsia="Arial" w:hAnsi="Arial" w:cs="Arial"/>
          <w:sz w:val="24"/>
          <w:u w:val="single"/>
          <w:lang w:val="de-DE"/>
        </w:rPr>
        <w:t>Keine zusätzliche postalische Übersendung</w:t>
      </w:r>
    </w:p>
    <w:p w14:paraId="6997A7D7" w14:textId="77777777" w:rsidR="008666A3" w:rsidRDefault="008666A3" w:rsidP="008666A3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7A0EBFCA" w14:textId="77777777" w:rsidR="006C3920" w:rsidRDefault="00B50167" w:rsidP="008666A3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Es wird gebeten, </w:t>
      </w:r>
      <w:r w:rsidRPr="008666A3">
        <w:rPr>
          <w:rFonts w:ascii="Arial" w:eastAsia="Arial" w:hAnsi="Arial" w:cs="Arial"/>
          <w:sz w:val="24"/>
          <w:lang w:val="de-DE"/>
        </w:rPr>
        <w:t>sämtlichen</w:t>
      </w:r>
      <w:r w:rsidRPr="00B50167">
        <w:rPr>
          <w:rFonts w:ascii="Arial" w:eastAsia="Arial" w:hAnsi="Arial" w:cs="Arial"/>
          <w:b/>
          <w:sz w:val="24"/>
          <w:lang w:val="de-DE"/>
        </w:rPr>
        <w:t xml:space="preserve"> </w:t>
      </w:r>
      <w:r w:rsidRPr="006C3920">
        <w:rPr>
          <w:rFonts w:ascii="Arial" w:eastAsia="Arial" w:hAnsi="Arial" w:cs="Arial"/>
          <w:sz w:val="24"/>
          <w:lang w:val="de-DE"/>
        </w:rPr>
        <w:t>Schriftverkehr</w:t>
      </w:r>
      <w:r>
        <w:rPr>
          <w:rFonts w:ascii="Arial" w:eastAsia="Arial" w:hAnsi="Arial" w:cs="Arial"/>
          <w:sz w:val="24"/>
          <w:lang w:val="de-DE"/>
        </w:rPr>
        <w:t xml:space="preserve"> </w:t>
      </w:r>
      <w:r w:rsidRPr="00B50167">
        <w:rPr>
          <w:rFonts w:ascii="Arial" w:eastAsia="Arial" w:hAnsi="Arial" w:cs="Arial"/>
          <w:b/>
          <w:sz w:val="24"/>
          <w:lang w:val="de-DE"/>
        </w:rPr>
        <w:t>ausschließlich</w:t>
      </w:r>
      <w:r>
        <w:rPr>
          <w:rFonts w:ascii="Arial" w:eastAsia="Arial" w:hAnsi="Arial" w:cs="Arial"/>
          <w:sz w:val="24"/>
          <w:lang w:val="de-DE"/>
        </w:rPr>
        <w:t xml:space="preserve"> über den elektronischen Rechtsverkehr an das Gericht zu übersenden. Eine zusätzliche postalische Übersendung oder die Übermittlung per Fax sind </w:t>
      </w:r>
      <w:r w:rsidRPr="008666A3">
        <w:rPr>
          <w:rFonts w:ascii="Arial" w:eastAsia="Arial" w:hAnsi="Arial" w:cs="Arial"/>
          <w:sz w:val="24"/>
          <w:lang w:val="de-DE"/>
        </w:rPr>
        <w:t>nicht</w:t>
      </w:r>
      <w:r w:rsidR="00034302">
        <w:rPr>
          <w:rFonts w:ascii="Arial" w:eastAsia="Arial" w:hAnsi="Arial" w:cs="Arial"/>
          <w:sz w:val="24"/>
          <w:lang w:val="de-DE"/>
        </w:rPr>
        <w:t xml:space="preserve"> erforderlich und verursachen lediglich zusätzliche vermeidbare Arbeit. </w:t>
      </w:r>
      <w:r w:rsidR="00F84C99">
        <w:rPr>
          <w:rFonts w:ascii="Arial" w:eastAsia="Arial" w:hAnsi="Arial" w:cs="Arial"/>
          <w:sz w:val="24"/>
          <w:lang w:val="de-DE"/>
        </w:rPr>
        <w:t xml:space="preserve">Sie haben die Möglichkeit, den Zugang Ihrer Eingaben anhand der automatisierten Eingangsbestätigung zu kontrollieren (vgl. BGH, Beschluss vom </w:t>
      </w:r>
      <w:r w:rsidR="00F84C99" w:rsidRPr="00DE140B">
        <w:rPr>
          <w:rFonts w:ascii="Arial" w:eastAsia="Arial" w:hAnsi="Arial" w:cs="Arial"/>
          <w:sz w:val="24"/>
          <w:lang w:val="de-DE"/>
        </w:rPr>
        <w:t>17. März 2020</w:t>
      </w:r>
      <w:r w:rsidR="00F84C99">
        <w:rPr>
          <w:rFonts w:ascii="Arial" w:eastAsia="Arial" w:hAnsi="Arial" w:cs="Arial"/>
          <w:sz w:val="24"/>
          <w:lang w:val="de-DE"/>
        </w:rPr>
        <w:t xml:space="preserve">, </w:t>
      </w:r>
      <w:r w:rsidR="00F84C99" w:rsidRPr="00DE140B">
        <w:rPr>
          <w:rFonts w:ascii="Arial" w:eastAsia="Arial" w:hAnsi="Arial" w:cs="Arial"/>
          <w:sz w:val="24"/>
          <w:lang w:val="de-DE"/>
        </w:rPr>
        <w:t>VI ZB 99/19</w:t>
      </w:r>
      <w:r w:rsidR="00F84C99">
        <w:rPr>
          <w:rFonts w:ascii="Arial" w:eastAsia="Arial" w:hAnsi="Arial" w:cs="Arial"/>
          <w:sz w:val="24"/>
          <w:lang w:val="de-DE"/>
        </w:rPr>
        <w:t>).</w:t>
      </w:r>
    </w:p>
    <w:p w14:paraId="22E09CAC" w14:textId="77777777" w:rsidR="008666A3" w:rsidRDefault="008666A3" w:rsidP="008666A3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1DE748BB" w14:textId="77777777" w:rsidR="008666A3" w:rsidRDefault="008666A3" w:rsidP="00204754">
      <w:pPr>
        <w:pStyle w:val="KeinLeerraum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b. </w:t>
      </w:r>
      <w:r>
        <w:rPr>
          <w:rFonts w:ascii="Arial" w:eastAsia="Arial" w:hAnsi="Arial" w:cs="Arial"/>
          <w:sz w:val="24"/>
          <w:lang w:val="de-DE"/>
        </w:rPr>
        <w:tab/>
      </w:r>
      <w:r w:rsidRPr="008666A3">
        <w:rPr>
          <w:rFonts w:ascii="Arial" w:eastAsia="Arial" w:hAnsi="Arial" w:cs="Arial"/>
          <w:sz w:val="24"/>
          <w:u w:val="single"/>
          <w:lang w:val="de-DE"/>
        </w:rPr>
        <w:t xml:space="preserve">Angabe des Namens des </w:t>
      </w:r>
      <w:proofErr w:type="spellStart"/>
      <w:r w:rsidR="00441FC9">
        <w:rPr>
          <w:rFonts w:ascii="Arial" w:eastAsia="Arial" w:hAnsi="Arial" w:cs="Arial"/>
          <w:sz w:val="24"/>
          <w:u w:val="single"/>
          <w:lang w:val="de-DE"/>
        </w:rPr>
        <w:t>beA</w:t>
      </w:r>
      <w:proofErr w:type="spellEnd"/>
      <w:r w:rsidR="00441FC9">
        <w:rPr>
          <w:rFonts w:ascii="Arial" w:eastAsia="Arial" w:hAnsi="Arial" w:cs="Arial"/>
          <w:sz w:val="24"/>
          <w:u w:val="single"/>
          <w:lang w:val="de-DE"/>
        </w:rPr>
        <w:t>-</w:t>
      </w:r>
      <w:r w:rsidRPr="008666A3">
        <w:rPr>
          <w:rFonts w:ascii="Arial" w:eastAsia="Arial" w:hAnsi="Arial" w:cs="Arial"/>
          <w:sz w:val="24"/>
          <w:u w:val="single"/>
          <w:lang w:val="de-DE"/>
        </w:rPr>
        <w:t>Sachbearbeiters</w:t>
      </w:r>
      <w:r>
        <w:rPr>
          <w:rFonts w:ascii="Arial" w:eastAsia="Arial" w:hAnsi="Arial" w:cs="Arial"/>
          <w:sz w:val="24"/>
          <w:lang w:val="de-DE"/>
        </w:rPr>
        <w:t xml:space="preserve"> </w:t>
      </w:r>
    </w:p>
    <w:p w14:paraId="4CDDE408" w14:textId="77777777" w:rsidR="008666A3" w:rsidRDefault="008666A3" w:rsidP="00204754">
      <w:pPr>
        <w:pStyle w:val="KeinLeerraum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7781E649" w14:textId="77777777" w:rsidR="008666A3" w:rsidRDefault="008666A3" w:rsidP="00204754">
      <w:pPr>
        <w:pStyle w:val="KeinLeerraum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Damit das Gericht an Sie elektronisch versenden kann, wird darum gebeten bei allen Schriftstücken den Namen des Sachbearbeiters deutlich sichtbar auf der ersten Seite </w:t>
      </w:r>
      <w:r>
        <w:rPr>
          <w:rFonts w:ascii="Arial" w:eastAsia="Arial" w:hAnsi="Arial" w:cs="Arial"/>
          <w:sz w:val="24"/>
          <w:lang w:val="de-DE"/>
        </w:rPr>
        <w:lastRenderedPageBreak/>
        <w:t xml:space="preserve">zu vermerken. </w:t>
      </w:r>
      <w:r w:rsidR="00F84C99">
        <w:rPr>
          <w:rFonts w:ascii="Arial" w:eastAsia="Arial" w:hAnsi="Arial" w:cs="Arial"/>
          <w:sz w:val="24"/>
          <w:lang w:val="de-DE"/>
        </w:rPr>
        <w:t>Diese Angabe ersetzt nicht die einfache Signatur am Ende des Schriftsatzes.</w:t>
      </w:r>
    </w:p>
    <w:p w14:paraId="4D6C877D" w14:textId="77777777" w:rsidR="006C3920" w:rsidRDefault="006C3920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5796A1BF" w14:textId="77777777" w:rsidR="008666A3" w:rsidRDefault="008666A3" w:rsidP="00204754">
      <w:pPr>
        <w:pStyle w:val="KeinLeerraum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c. </w:t>
      </w:r>
      <w:r>
        <w:rPr>
          <w:rFonts w:ascii="Arial" w:eastAsia="Arial" w:hAnsi="Arial" w:cs="Arial"/>
          <w:sz w:val="24"/>
          <w:lang w:val="de-DE"/>
        </w:rPr>
        <w:tab/>
      </w:r>
      <w:r w:rsidRPr="00912DAB">
        <w:rPr>
          <w:rFonts w:ascii="Arial" w:eastAsia="Arial" w:hAnsi="Arial" w:cs="Arial"/>
          <w:sz w:val="24"/>
          <w:u w:val="single"/>
          <w:lang w:val="de-DE"/>
        </w:rPr>
        <w:t>Korrekte Eingabe des Aktenzeichens</w:t>
      </w:r>
      <w:r w:rsidR="00912DAB">
        <w:rPr>
          <w:rFonts w:ascii="Arial" w:eastAsia="Arial" w:hAnsi="Arial" w:cs="Arial"/>
          <w:sz w:val="24"/>
          <w:u w:val="single"/>
          <w:lang w:val="de-DE"/>
        </w:rPr>
        <w:t xml:space="preserve"> (falls bekannt)</w:t>
      </w:r>
      <w:r>
        <w:rPr>
          <w:rFonts w:ascii="Arial" w:eastAsia="Arial" w:hAnsi="Arial" w:cs="Arial"/>
          <w:sz w:val="24"/>
          <w:lang w:val="de-DE"/>
        </w:rPr>
        <w:t xml:space="preserve">: </w:t>
      </w:r>
    </w:p>
    <w:p w14:paraId="48C80656" w14:textId="77777777" w:rsidR="008666A3" w:rsidRDefault="008666A3" w:rsidP="00204754">
      <w:pPr>
        <w:pStyle w:val="KeinLeerraum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3CA7E4F0" w14:textId="77777777" w:rsidR="00C07C66" w:rsidRDefault="008666A3" w:rsidP="00204754">
      <w:pPr>
        <w:pStyle w:val="KeinLeerraum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>Damit Ihre Sendung automatisiert, zuverlässig und schnell beim zuständigen Spruchkörper ankommt, ist es wichtig, dass Sie das Feld „Aktenzeichen des Empfängers“ – soweit das Aktenzeichen bekannt ist –</w:t>
      </w:r>
      <w:r w:rsidR="00912DAB">
        <w:rPr>
          <w:rFonts w:ascii="Arial" w:eastAsia="Arial" w:hAnsi="Arial" w:cs="Arial"/>
          <w:sz w:val="24"/>
          <w:lang w:val="de-DE"/>
        </w:rPr>
        <w:t xml:space="preserve"> korrekt und im richtigen Format ausfüllen, also z.B. in einem landgerichtlichen Verfahren </w:t>
      </w:r>
    </w:p>
    <w:p w14:paraId="1006A0E9" w14:textId="77777777" w:rsidR="00C07C66" w:rsidRDefault="00912DAB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5 O 2/20 </w:t>
      </w:r>
    </w:p>
    <w:p w14:paraId="6957B653" w14:textId="77777777" w:rsidR="00912DAB" w:rsidRDefault="00912DAB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eintragen. </w:t>
      </w:r>
    </w:p>
    <w:p w14:paraId="64FA8A62" w14:textId="3CCFE15B" w:rsidR="00912DAB" w:rsidRDefault="00912DAB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Hierbei </w:t>
      </w:r>
      <w:r w:rsidR="001426A9">
        <w:rPr>
          <w:rFonts w:ascii="Arial" w:eastAsia="Arial" w:hAnsi="Arial" w:cs="Arial"/>
          <w:sz w:val="24"/>
          <w:lang w:val="de-DE"/>
        </w:rPr>
        <w:t xml:space="preserve">achten Sie </w:t>
      </w:r>
      <w:r>
        <w:rPr>
          <w:rFonts w:ascii="Arial" w:eastAsia="Arial" w:hAnsi="Arial" w:cs="Arial"/>
          <w:sz w:val="24"/>
          <w:lang w:val="de-DE"/>
        </w:rPr>
        <w:t xml:space="preserve">bitte darauf, dass im Feld </w:t>
      </w:r>
      <w:r w:rsidR="00901AF1">
        <w:rPr>
          <w:rFonts w:ascii="Arial" w:eastAsia="Arial" w:hAnsi="Arial" w:cs="Arial"/>
          <w:sz w:val="24"/>
          <w:lang w:val="de-DE"/>
        </w:rPr>
        <w:t>„</w:t>
      </w:r>
      <w:r>
        <w:rPr>
          <w:rFonts w:ascii="Arial" w:eastAsia="Arial" w:hAnsi="Arial" w:cs="Arial"/>
          <w:sz w:val="24"/>
          <w:lang w:val="de-DE"/>
        </w:rPr>
        <w:t xml:space="preserve">Aktenzeichen </w:t>
      </w:r>
      <w:r w:rsidR="00C07C66">
        <w:rPr>
          <w:rFonts w:ascii="Arial" w:eastAsia="Arial" w:hAnsi="Arial" w:cs="Arial"/>
          <w:sz w:val="24"/>
          <w:lang w:val="de-DE"/>
        </w:rPr>
        <w:t>des Empfängers</w:t>
      </w:r>
      <w:r w:rsidR="00901AF1">
        <w:rPr>
          <w:rFonts w:ascii="Arial" w:eastAsia="Arial" w:hAnsi="Arial" w:cs="Arial"/>
          <w:sz w:val="24"/>
          <w:lang w:val="de-DE"/>
        </w:rPr>
        <w:t>“</w:t>
      </w:r>
      <w:r w:rsidR="00C07C66">
        <w:rPr>
          <w:rFonts w:ascii="Arial" w:eastAsia="Arial" w:hAnsi="Arial" w:cs="Arial"/>
          <w:sz w:val="24"/>
          <w:lang w:val="de-DE"/>
        </w:rPr>
        <w:t xml:space="preserve"> </w:t>
      </w:r>
      <w:r w:rsidRPr="00912DAB">
        <w:rPr>
          <w:rFonts w:ascii="Arial" w:eastAsia="Arial" w:hAnsi="Arial" w:cs="Arial"/>
          <w:b/>
          <w:sz w:val="24"/>
          <w:lang w:val="de-DE"/>
        </w:rPr>
        <w:t>keinerlei weitere Zeichen</w:t>
      </w:r>
      <w:r>
        <w:rPr>
          <w:rFonts w:ascii="Arial" w:eastAsia="Arial" w:hAnsi="Arial" w:cs="Arial"/>
          <w:sz w:val="24"/>
          <w:lang w:val="de-DE"/>
        </w:rPr>
        <w:t xml:space="preserve"> eingetragen werden, also z.B. keine zusätzlichen Klammern, keine Ausführungszeichen, keine zusätzlichen Bindestriche. </w:t>
      </w:r>
    </w:p>
    <w:p w14:paraId="7A9BB195" w14:textId="77777777" w:rsidR="00912DAB" w:rsidRDefault="00912DAB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41F8951E" w14:textId="0E053136" w:rsidR="001F0049" w:rsidRDefault="00912DAB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Bei </w:t>
      </w:r>
      <w:r w:rsidRPr="00034302">
        <w:rPr>
          <w:rFonts w:ascii="Arial" w:eastAsia="Arial" w:hAnsi="Arial" w:cs="Arial"/>
          <w:b/>
          <w:sz w:val="24"/>
          <w:lang w:val="de-DE"/>
        </w:rPr>
        <w:t>neuen Sachen</w:t>
      </w:r>
      <w:r>
        <w:rPr>
          <w:rFonts w:ascii="Arial" w:eastAsia="Arial" w:hAnsi="Arial" w:cs="Arial"/>
          <w:sz w:val="24"/>
          <w:lang w:val="de-DE"/>
        </w:rPr>
        <w:t xml:space="preserve"> (neue Klagen, neue Anträge etc.) </w:t>
      </w:r>
      <w:r w:rsidR="00034302">
        <w:rPr>
          <w:rFonts w:ascii="Arial" w:eastAsia="Arial" w:hAnsi="Arial" w:cs="Arial"/>
          <w:sz w:val="24"/>
          <w:lang w:val="de-DE"/>
        </w:rPr>
        <w:t xml:space="preserve">sollte </w:t>
      </w:r>
      <w:r w:rsidR="00D21376">
        <w:rPr>
          <w:rFonts w:ascii="Arial" w:eastAsia="Arial" w:hAnsi="Arial" w:cs="Arial"/>
          <w:sz w:val="24"/>
          <w:lang w:val="de-DE"/>
        </w:rPr>
        <w:t xml:space="preserve">im Feld </w:t>
      </w:r>
      <w:r w:rsidR="00901AF1">
        <w:rPr>
          <w:rFonts w:ascii="Arial" w:eastAsia="Arial" w:hAnsi="Arial" w:cs="Arial"/>
          <w:sz w:val="24"/>
          <w:lang w:val="de-DE"/>
        </w:rPr>
        <w:t>„</w:t>
      </w:r>
      <w:r w:rsidR="00D21376">
        <w:rPr>
          <w:rFonts w:ascii="Arial" w:eastAsia="Arial" w:hAnsi="Arial" w:cs="Arial"/>
          <w:sz w:val="24"/>
          <w:lang w:val="de-DE"/>
        </w:rPr>
        <w:t>Aktenzeichen des Empfängers</w:t>
      </w:r>
      <w:r w:rsidR="00901AF1">
        <w:rPr>
          <w:rFonts w:ascii="Arial" w:eastAsia="Arial" w:hAnsi="Arial" w:cs="Arial"/>
          <w:sz w:val="24"/>
          <w:lang w:val="de-DE"/>
        </w:rPr>
        <w:t>“</w:t>
      </w:r>
      <w:r w:rsidR="00D21376">
        <w:rPr>
          <w:rFonts w:ascii="Arial" w:eastAsia="Arial" w:hAnsi="Arial" w:cs="Arial"/>
          <w:sz w:val="24"/>
          <w:lang w:val="de-DE"/>
        </w:rPr>
        <w:t xml:space="preserve"> eingegeben werden:</w:t>
      </w:r>
      <w:r w:rsidR="00034302">
        <w:rPr>
          <w:rFonts w:ascii="Arial" w:eastAsia="Arial" w:hAnsi="Arial" w:cs="Arial"/>
          <w:sz w:val="24"/>
          <w:lang w:val="de-DE"/>
        </w:rPr>
        <w:t xml:space="preserve"> </w:t>
      </w:r>
      <w:r w:rsidR="001F0049" w:rsidRPr="001F0049">
        <w:rPr>
          <w:rFonts w:ascii="Arial" w:eastAsia="Arial" w:hAnsi="Arial" w:cs="Arial"/>
          <w:sz w:val="24"/>
          <w:lang w:val="de-DE"/>
        </w:rPr>
        <w:t xml:space="preserve">„Neueingang“ </w:t>
      </w:r>
      <w:r w:rsidR="001F0049">
        <w:rPr>
          <w:rFonts w:ascii="Arial" w:eastAsia="Arial" w:hAnsi="Arial" w:cs="Arial"/>
          <w:sz w:val="24"/>
          <w:lang w:val="de-DE"/>
        </w:rPr>
        <w:t>oder „Klage“, bei Eilsachen zusätzl</w:t>
      </w:r>
      <w:r w:rsidR="00D21376">
        <w:rPr>
          <w:rFonts w:ascii="Arial" w:eastAsia="Arial" w:hAnsi="Arial" w:cs="Arial"/>
          <w:sz w:val="24"/>
          <w:lang w:val="de-DE"/>
        </w:rPr>
        <w:t xml:space="preserve">ich gekennzeichnet mit „EILT!“. Auch bei der Benennung der Dokumente sollte gekennzeichnet werden, dass es </w:t>
      </w:r>
      <w:r w:rsidR="001426A9">
        <w:rPr>
          <w:rFonts w:ascii="Arial" w:eastAsia="Arial" w:hAnsi="Arial" w:cs="Arial"/>
          <w:sz w:val="24"/>
          <w:lang w:val="de-DE"/>
        </w:rPr>
        <w:t xml:space="preserve">sich </w:t>
      </w:r>
      <w:r w:rsidR="00D21376">
        <w:rPr>
          <w:rFonts w:ascii="Arial" w:eastAsia="Arial" w:hAnsi="Arial" w:cs="Arial"/>
          <w:sz w:val="24"/>
          <w:lang w:val="de-DE"/>
        </w:rPr>
        <w:t xml:space="preserve">um neue Sachen </w:t>
      </w:r>
      <w:r w:rsidR="001426A9">
        <w:rPr>
          <w:rFonts w:ascii="Arial" w:eastAsia="Arial" w:hAnsi="Arial" w:cs="Arial"/>
          <w:sz w:val="24"/>
          <w:lang w:val="de-DE"/>
        </w:rPr>
        <w:t>handelt</w:t>
      </w:r>
      <w:r w:rsidR="00D21376">
        <w:rPr>
          <w:rFonts w:ascii="Arial" w:eastAsia="Arial" w:hAnsi="Arial" w:cs="Arial"/>
          <w:sz w:val="24"/>
          <w:lang w:val="de-DE"/>
        </w:rPr>
        <w:t xml:space="preserve">. </w:t>
      </w:r>
    </w:p>
    <w:p w14:paraId="787D80A1" w14:textId="77777777" w:rsidR="00D21376" w:rsidRDefault="00D21376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01BC8D70" w14:textId="77777777" w:rsidR="00441FC9" w:rsidRDefault="00441FC9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d. </w:t>
      </w:r>
      <w:r>
        <w:rPr>
          <w:rFonts w:ascii="Arial" w:eastAsia="Arial" w:hAnsi="Arial" w:cs="Arial"/>
          <w:sz w:val="24"/>
          <w:lang w:val="de-DE"/>
        </w:rPr>
        <w:tab/>
      </w:r>
      <w:r w:rsidRPr="00441FC9">
        <w:rPr>
          <w:rFonts w:ascii="Arial" w:eastAsia="Arial" w:hAnsi="Arial" w:cs="Arial"/>
          <w:sz w:val="24"/>
          <w:u w:val="single"/>
          <w:lang w:val="de-DE"/>
        </w:rPr>
        <w:t>Reihenfolge angehängter Schriftsätze</w:t>
      </w:r>
      <w:r>
        <w:rPr>
          <w:rFonts w:ascii="Arial" w:eastAsia="Arial" w:hAnsi="Arial" w:cs="Arial"/>
          <w:sz w:val="24"/>
          <w:lang w:val="de-DE"/>
        </w:rPr>
        <w:t xml:space="preserve"> </w:t>
      </w:r>
    </w:p>
    <w:p w14:paraId="398AB95C" w14:textId="77777777" w:rsidR="00441FC9" w:rsidRDefault="00441FC9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19F5D6B1" w14:textId="77777777" w:rsidR="00C07C66" w:rsidRDefault="006C3920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Die eigentlichen Schriftsätze, Eingaben etc. sind an </w:t>
      </w:r>
      <w:r w:rsidR="00441FC9">
        <w:rPr>
          <w:rFonts w:ascii="Arial" w:eastAsia="Arial" w:hAnsi="Arial" w:cs="Arial"/>
          <w:sz w:val="24"/>
          <w:lang w:val="de-DE"/>
        </w:rPr>
        <w:t xml:space="preserve">die </w:t>
      </w:r>
      <w:proofErr w:type="spellStart"/>
      <w:r w:rsidR="00441FC9">
        <w:rPr>
          <w:rFonts w:ascii="Arial" w:eastAsia="Arial" w:hAnsi="Arial" w:cs="Arial"/>
          <w:sz w:val="24"/>
          <w:lang w:val="de-DE"/>
        </w:rPr>
        <w:t>beA</w:t>
      </w:r>
      <w:proofErr w:type="spellEnd"/>
      <w:r w:rsidR="00441FC9">
        <w:rPr>
          <w:rFonts w:ascii="Arial" w:eastAsia="Arial" w:hAnsi="Arial" w:cs="Arial"/>
          <w:sz w:val="24"/>
          <w:lang w:val="de-DE"/>
        </w:rPr>
        <w:t>-</w:t>
      </w:r>
      <w:r>
        <w:rPr>
          <w:rFonts w:ascii="Arial" w:eastAsia="Arial" w:hAnsi="Arial" w:cs="Arial"/>
          <w:sz w:val="24"/>
          <w:lang w:val="de-DE"/>
        </w:rPr>
        <w:t>Nachricht im Format PDF</w:t>
      </w:r>
      <w:r w:rsidR="00AD3E54">
        <w:rPr>
          <w:rFonts w:ascii="Arial" w:eastAsia="Arial" w:hAnsi="Arial" w:cs="Arial"/>
          <w:sz w:val="24"/>
          <w:lang w:val="de-DE"/>
        </w:rPr>
        <w:t>/A</w:t>
      </w:r>
      <w:r>
        <w:rPr>
          <w:rFonts w:ascii="Arial" w:eastAsia="Arial" w:hAnsi="Arial" w:cs="Arial"/>
          <w:sz w:val="24"/>
          <w:lang w:val="de-DE"/>
        </w:rPr>
        <w:t xml:space="preserve"> anzuhängen.</w:t>
      </w:r>
      <w:r w:rsidR="00441FC9">
        <w:rPr>
          <w:rFonts w:ascii="Arial" w:eastAsia="Arial" w:hAnsi="Arial" w:cs="Arial"/>
          <w:sz w:val="24"/>
          <w:lang w:val="de-DE"/>
        </w:rPr>
        <w:t xml:space="preserve"> Hierbei ist zu beachten, dass das bei Gericht verwendete System den Sachbearbeitern die Dokumente nicht etwa in der Rei</w:t>
      </w:r>
      <w:r w:rsidR="00C07C66">
        <w:rPr>
          <w:rFonts w:ascii="Arial" w:eastAsia="Arial" w:hAnsi="Arial" w:cs="Arial"/>
          <w:sz w:val="24"/>
          <w:lang w:val="de-DE"/>
        </w:rPr>
        <w:t>henfolge des Hochladens anzeigt</w:t>
      </w:r>
      <w:r w:rsidR="00441FC9">
        <w:rPr>
          <w:rFonts w:ascii="Arial" w:eastAsia="Arial" w:hAnsi="Arial" w:cs="Arial"/>
          <w:sz w:val="24"/>
          <w:lang w:val="de-DE"/>
        </w:rPr>
        <w:t xml:space="preserve">, sondern alphabetisch sortiert. </w:t>
      </w:r>
    </w:p>
    <w:p w14:paraId="073A0DBC" w14:textId="77777777" w:rsidR="00C07C66" w:rsidRDefault="00C07C66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592D9912" w14:textId="77777777" w:rsidR="006C3920" w:rsidRDefault="00441FC9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Häufig möchten Sie allerdings, dass die Dokumente in einer bestimmten Reihenfolge bearbeitet und gelesen werden. Dies kann </w:t>
      </w:r>
      <w:r w:rsidR="00C07C66">
        <w:rPr>
          <w:rFonts w:ascii="Arial" w:eastAsia="Arial" w:hAnsi="Arial" w:cs="Arial"/>
          <w:sz w:val="24"/>
          <w:lang w:val="de-DE"/>
        </w:rPr>
        <w:t xml:space="preserve">und sollte </w:t>
      </w:r>
      <w:r>
        <w:rPr>
          <w:rFonts w:ascii="Arial" w:eastAsia="Arial" w:hAnsi="Arial" w:cs="Arial"/>
          <w:sz w:val="24"/>
          <w:lang w:val="de-DE"/>
        </w:rPr>
        <w:t xml:space="preserve">sichergestellt werden durch </w:t>
      </w:r>
      <w:r w:rsidRPr="00034302">
        <w:rPr>
          <w:rFonts w:ascii="Arial" w:eastAsia="Arial" w:hAnsi="Arial" w:cs="Arial"/>
          <w:sz w:val="24"/>
          <w:u w:val="single"/>
          <w:lang w:val="de-DE"/>
        </w:rPr>
        <w:t>vorangestellte</w:t>
      </w:r>
      <w:r>
        <w:rPr>
          <w:rFonts w:ascii="Arial" w:eastAsia="Arial" w:hAnsi="Arial" w:cs="Arial"/>
          <w:sz w:val="24"/>
          <w:lang w:val="de-DE"/>
        </w:rPr>
        <w:t xml:space="preserve"> Nummerierung</w:t>
      </w:r>
      <w:r w:rsidR="00F84C99">
        <w:rPr>
          <w:rFonts w:ascii="Arial" w:eastAsia="Arial" w:hAnsi="Arial" w:cs="Arial"/>
          <w:sz w:val="24"/>
          <w:lang w:val="de-DE"/>
        </w:rPr>
        <w:t xml:space="preserve"> (vgl. auch § 2 Absatz 2 ERVV)</w:t>
      </w:r>
      <w:r>
        <w:rPr>
          <w:rFonts w:ascii="Arial" w:eastAsia="Arial" w:hAnsi="Arial" w:cs="Arial"/>
          <w:sz w:val="24"/>
          <w:lang w:val="de-DE"/>
        </w:rPr>
        <w:t xml:space="preserve">. Die Dokumente einer neuen Klage sollten insofern z.B. wie folgt benannt werden: </w:t>
      </w:r>
    </w:p>
    <w:p w14:paraId="45563516" w14:textId="77777777" w:rsidR="00441FC9" w:rsidRDefault="00441FC9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173F55E6" w14:textId="77777777" w:rsidR="00441FC9" w:rsidRDefault="00441FC9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>01_Klage</w:t>
      </w:r>
    </w:p>
    <w:p w14:paraId="73CF2847" w14:textId="77777777" w:rsidR="00441FC9" w:rsidRDefault="00441FC9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>02_Anl1</w:t>
      </w:r>
    </w:p>
    <w:p w14:paraId="6D490FD2" w14:textId="77777777" w:rsidR="00441FC9" w:rsidRDefault="00441FC9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>03_Anl2</w:t>
      </w:r>
    </w:p>
    <w:p w14:paraId="26F0D803" w14:textId="77777777" w:rsidR="00441FC9" w:rsidRDefault="00441FC9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04_Anl3 </w:t>
      </w:r>
    </w:p>
    <w:p w14:paraId="009BB426" w14:textId="77777777" w:rsidR="00441FC9" w:rsidRDefault="00473F51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>usw.</w:t>
      </w:r>
      <w:r w:rsidR="00441FC9">
        <w:rPr>
          <w:rFonts w:ascii="Arial" w:eastAsia="Arial" w:hAnsi="Arial" w:cs="Arial"/>
          <w:sz w:val="24"/>
          <w:lang w:val="de-DE"/>
        </w:rPr>
        <w:t xml:space="preserve"> </w:t>
      </w:r>
    </w:p>
    <w:p w14:paraId="705ACD19" w14:textId="77777777" w:rsidR="00441FC9" w:rsidRDefault="00441FC9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667B3A3B" w14:textId="45A31047" w:rsidR="00441FC9" w:rsidRDefault="00441FC9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Verwenden Sie die vorangestellte Nummerierung nicht, wird </w:t>
      </w:r>
      <w:r w:rsidR="00034302">
        <w:rPr>
          <w:rFonts w:ascii="Arial" w:eastAsia="Arial" w:hAnsi="Arial" w:cs="Arial"/>
          <w:sz w:val="24"/>
          <w:lang w:val="de-DE"/>
        </w:rPr>
        <w:t>dem Bearbeiter</w:t>
      </w:r>
      <w:r>
        <w:rPr>
          <w:rFonts w:ascii="Arial" w:eastAsia="Arial" w:hAnsi="Arial" w:cs="Arial"/>
          <w:sz w:val="24"/>
          <w:lang w:val="de-DE"/>
        </w:rPr>
        <w:t xml:space="preserve"> </w:t>
      </w:r>
      <w:r w:rsidR="00217A8A">
        <w:rPr>
          <w:rFonts w:ascii="Arial" w:eastAsia="Arial" w:hAnsi="Arial" w:cs="Arial"/>
          <w:sz w:val="24"/>
          <w:lang w:val="de-DE"/>
        </w:rPr>
        <w:t xml:space="preserve">bei der hier gewählten Bezeichnung der Dokumente </w:t>
      </w:r>
      <w:r w:rsidR="00765717">
        <w:rPr>
          <w:rFonts w:ascii="Arial" w:eastAsia="Arial" w:hAnsi="Arial" w:cs="Arial"/>
          <w:sz w:val="24"/>
          <w:lang w:val="de-DE"/>
        </w:rPr>
        <w:t xml:space="preserve">die </w:t>
      </w:r>
      <w:r>
        <w:rPr>
          <w:rFonts w:ascii="Arial" w:eastAsia="Arial" w:hAnsi="Arial" w:cs="Arial"/>
          <w:sz w:val="24"/>
          <w:lang w:val="de-DE"/>
        </w:rPr>
        <w:t xml:space="preserve">Anlage </w:t>
      </w:r>
      <w:r w:rsidRPr="00765717">
        <w:rPr>
          <w:rFonts w:ascii="Arial" w:eastAsia="Arial" w:hAnsi="Arial" w:cs="Arial"/>
          <w:sz w:val="24"/>
          <w:u w:val="single"/>
          <w:lang w:val="de-DE"/>
        </w:rPr>
        <w:t>vor</w:t>
      </w:r>
      <w:r>
        <w:rPr>
          <w:rFonts w:ascii="Arial" w:eastAsia="Arial" w:hAnsi="Arial" w:cs="Arial"/>
          <w:sz w:val="24"/>
          <w:lang w:val="de-DE"/>
        </w:rPr>
        <w:t xml:space="preserve"> der Klage angezeigt</w:t>
      </w:r>
      <w:r w:rsidR="003A7ED3">
        <w:rPr>
          <w:rFonts w:ascii="Arial" w:eastAsia="Arial" w:hAnsi="Arial" w:cs="Arial"/>
          <w:sz w:val="24"/>
          <w:lang w:val="de-DE"/>
        </w:rPr>
        <w:t xml:space="preserve"> („A“ vor „K“)</w:t>
      </w:r>
      <w:r>
        <w:rPr>
          <w:rFonts w:ascii="Arial" w:eastAsia="Arial" w:hAnsi="Arial" w:cs="Arial"/>
          <w:sz w:val="24"/>
          <w:lang w:val="de-DE"/>
        </w:rPr>
        <w:t xml:space="preserve">. Dies kann insbesondere in komplexeren Fällen für Fehler sorgen. So ist es </w:t>
      </w:r>
      <w:r>
        <w:rPr>
          <w:rFonts w:ascii="Arial" w:eastAsia="Arial" w:hAnsi="Arial" w:cs="Arial"/>
          <w:sz w:val="24"/>
          <w:lang w:val="de-DE"/>
        </w:rPr>
        <w:lastRenderedPageBreak/>
        <w:t xml:space="preserve">bei einer Streitverkündung z.B. wichtig, dass die Streitverkündungsschrift </w:t>
      </w:r>
      <w:r w:rsidRPr="00765717">
        <w:rPr>
          <w:rFonts w:ascii="Arial" w:eastAsia="Arial" w:hAnsi="Arial" w:cs="Arial"/>
          <w:sz w:val="24"/>
          <w:u w:val="single"/>
          <w:lang w:val="de-DE"/>
        </w:rPr>
        <w:t>vor</w:t>
      </w:r>
      <w:r>
        <w:rPr>
          <w:rFonts w:ascii="Arial" w:eastAsia="Arial" w:hAnsi="Arial" w:cs="Arial"/>
          <w:sz w:val="24"/>
          <w:lang w:val="de-DE"/>
        </w:rPr>
        <w:t xml:space="preserve"> den Anlagen</w:t>
      </w:r>
      <w:r w:rsidR="00765717">
        <w:rPr>
          <w:rFonts w:ascii="Arial" w:eastAsia="Arial" w:hAnsi="Arial" w:cs="Arial"/>
          <w:sz w:val="24"/>
          <w:lang w:val="de-DE"/>
        </w:rPr>
        <w:t xml:space="preserve"> hierzu</w:t>
      </w:r>
      <w:r>
        <w:rPr>
          <w:rFonts w:ascii="Arial" w:eastAsia="Arial" w:hAnsi="Arial" w:cs="Arial"/>
          <w:sz w:val="24"/>
          <w:lang w:val="de-DE"/>
        </w:rPr>
        <w:t xml:space="preserve"> erkannt und bearbeitet wird. Hier sollten Sie insofern </w:t>
      </w:r>
      <w:r w:rsidR="00A6503A">
        <w:rPr>
          <w:rFonts w:ascii="Arial" w:eastAsia="Arial" w:hAnsi="Arial" w:cs="Arial"/>
          <w:sz w:val="24"/>
          <w:lang w:val="de-DE"/>
        </w:rPr>
        <w:t xml:space="preserve">z.B. </w:t>
      </w:r>
      <w:r>
        <w:rPr>
          <w:rFonts w:ascii="Arial" w:eastAsia="Arial" w:hAnsi="Arial" w:cs="Arial"/>
          <w:sz w:val="24"/>
          <w:lang w:val="de-DE"/>
        </w:rPr>
        <w:t>wie folgt vorgehen</w:t>
      </w:r>
      <w:r w:rsidR="00217A8A">
        <w:rPr>
          <w:rFonts w:ascii="Arial" w:eastAsia="Arial" w:hAnsi="Arial" w:cs="Arial"/>
          <w:sz w:val="24"/>
          <w:lang w:val="de-DE"/>
        </w:rPr>
        <w:t xml:space="preserve">: </w:t>
      </w:r>
    </w:p>
    <w:p w14:paraId="2075E272" w14:textId="77777777" w:rsidR="00441FC9" w:rsidRDefault="00441FC9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657CF04D" w14:textId="77777777" w:rsidR="00441FC9" w:rsidRDefault="00441FC9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>01_Streitverkuendung</w:t>
      </w:r>
    </w:p>
    <w:p w14:paraId="051B9F5B" w14:textId="77777777" w:rsidR="00473F51" w:rsidRDefault="00A6503A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02_Klage </w:t>
      </w:r>
      <w:r>
        <w:rPr>
          <w:rFonts w:ascii="Arial" w:eastAsia="Arial" w:hAnsi="Arial" w:cs="Arial"/>
          <w:sz w:val="24"/>
          <w:lang w:val="de-DE"/>
        </w:rPr>
        <w:tab/>
      </w:r>
      <w:r>
        <w:rPr>
          <w:rFonts w:ascii="Arial" w:eastAsia="Arial" w:hAnsi="Arial" w:cs="Arial"/>
          <w:sz w:val="24"/>
          <w:lang w:val="de-DE"/>
        </w:rPr>
        <w:tab/>
      </w:r>
      <w:r>
        <w:rPr>
          <w:rFonts w:ascii="Arial" w:eastAsia="Arial" w:hAnsi="Arial" w:cs="Arial"/>
          <w:sz w:val="24"/>
          <w:lang w:val="de-DE"/>
        </w:rPr>
        <w:tab/>
      </w:r>
      <w:r>
        <w:rPr>
          <w:rFonts w:ascii="Arial" w:eastAsia="Arial" w:hAnsi="Arial" w:cs="Arial"/>
          <w:sz w:val="24"/>
          <w:lang w:val="de-DE"/>
        </w:rPr>
        <w:tab/>
      </w:r>
      <w:r>
        <w:rPr>
          <w:rFonts w:ascii="Arial" w:eastAsia="Arial" w:hAnsi="Arial" w:cs="Arial"/>
          <w:sz w:val="24"/>
          <w:lang w:val="de-DE"/>
        </w:rPr>
        <w:tab/>
      </w:r>
    </w:p>
    <w:p w14:paraId="0FBD1052" w14:textId="77777777" w:rsidR="00A6503A" w:rsidRDefault="00A6503A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>03_Anl</w:t>
      </w:r>
      <w:r w:rsidR="003A7ED3">
        <w:rPr>
          <w:rFonts w:ascii="Arial" w:eastAsia="Arial" w:hAnsi="Arial" w:cs="Arial"/>
          <w:sz w:val="24"/>
          <w:lang w:val="de-DE"/>
        </w:rPr>
        <w:t>_K</w:t>
      </w:r>
      <w:r>
        <w:rPr>
          <w:rFonts w:ascii="Arial" w:eastAsia="Arial" w:hAnsi="Arial" w:cs="Arial"/>
          <w:sz w:val="24"/>
          <w:lang w:val="de-DE"/>
        </w:rPr>
        <w:t>1</w:t>
      </w:r>
    </w:p>
    <w:p w14:paraId="6327DE59" w14:textId="77777777" w:rsidR="00A6503A" w:rsidRDefault="00A6503A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>04_Anl</w:t>
      </w:r>
      <w:r w:rsidR="003A7ED3">
        <w:rPr>
          <w:rFonts w:ascii="Arial" w:eastAsia="Arial" w:hAnsi="Arial" w:cs="Arial"/>
          <w:sz w:val="24"/>
          <w:lang w:val="de-DE"/>
        </w:rPr>
        <w:t>_K</w:t>
      </w:r>
      <w:r>
        <w:rPr>
          <w:rFonts w:ascii="Arial" w:eastAsia="Arial" w:hAnsi="Arial" w:cs="Arial"/>
          <w:sz w:val="24"/>
          <w:lang w:val="de-DE"/>
        </w:rPr>
        <w:t xml:space="preserve">2 </w:t>
      </w:r>
    </w:p>
    <w:p w14:paraId="0B89DDE4" w14:textId="77777777" w:rsidR="00441FC9" w:rsidRDefault="00441FC9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43123A56" w14:textId="77777777" w:rsidR="00A6503A" w:rsidRDefault="00A6503A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Wenn </w:t>
      </w:r>
      <w:r w:rsidR="00217A8A">
        <w:rPr>
          <w:rFonts w:ascii="Arial" w:eastAsia="Arial" w:hAnsi="Arial" w:cs="Arial"/>
          <w:sz w:val="24"/>
          <w:lang w:val="de-DE"/>
        </w:rPr>
        <w:t xml:space="preserve">in der gleichen </w:t>
      </w:r>
      <w:proofErr w:type="spellStart"/>
      <w:r w:rsidR="00217A8A">
        <w:rPr>
          <w:rFonts w:ascii="Arial" w:eastAsia="Arial" w:hAnsi="Arial" w:cs="Arial"/>
          <w:sz w:val="24"/>
          <w:lang w:val="de-DE"/>
        </w:rPr>
        <w:t>beA</w:t>
      </w:r>
      <w:proofErr w:type="spellEnd"/>
      <w:r w:rsidR="00217A8A">
        <w:rPr>
          <w:rFonts w:ascii="Arial" w:eastAsia="Arial" w:hAnsi="Arial" w:cs="Arial"/>
          <w:sz w:val="24"/>
          <w:lang w:val="de-DE"/>
        </w:rPr>
        <w:t xml:space="preserve">-Nachricht </w:t>
      </w:r>
      <w:r>
        <w:rPr>
          <w:rFonts w:ascii="Arial" w:eastAsia="Arial" w:hAnsi="Arial" w:cs="Arial"/>
          <w:sz w:val="24"/>
          <w:lang w:val="de-DE"/>
        </w:rPr>
        <w:t xml:space="preserve">weitere Schriftsätze (z.B. für die Parteien) übermittelt werden, </w:t>
      </w:r>
      <w:r w:rsidR="00217A8A">
        <w:rPr>
          <w:rFonts w:ascii="Arial" w:eastAsia="Arial" w:hAnsi="Arial" w:cs="Arial"/>
          <w:sz w:val="24"/>
          <w:lang w:val="de-DE"/>
        </w:rPr>
        <w:t>sollte diese Nummerierung fortgeführt werden</w:t>
      </w:r>
      <w:r>
        <w:rPr>
          <w:rFonts w:ascii="Arial" w:eastAsia="Arial" w:hAnsi="Arial" w:cs="Arial"/>
          <w:sz w:val="24"/>
          <w:lang w:val="de-DE"/>
        </w:rPr>
        <w:t xml:space="preserve">, also z.B. </w:t>
      </w:r>
    </w:p>
    <w:p w14:paraId="2D54CC29" w14:textId="77777777" w:rsidR="00A6503A" w:rsidRDefault="00A6503A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29290F59" w14:textId="77777777" w:rsidR="00A6503A" w:rsidRDefault="00A6503A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>05_</w:t>
      </w:r>
      <w:r w:rsidR="003A7ED3">
        <w:rPr>
          <w:rFonts w:ascii="Arial" w:eastAsia="Arial" w:hAnsi="Arial" w:cs="Arial"/>
          <w:sz w:val="24"/>
          <w:lang w:val="de-DE"/>
        </w:rPr>
        <w:t>Klageerwiderung</w:t>
      </w:r>
      <w:r>
        <w:rPr>
          <w:rFonts w:ascii="Arial" w:eastAsia="Arial" w:hAnsi="Arial" w:cs="Arial"/>
          <w:sz w:val="24"/>
          <w:lang w:val="de-DE"/>
        </w:rPr>
        <w:t xml:space="preserve"> </w:t>
      </w:r>
    </w:p>
    <w:p w14:paraId="273E83A1" w14:textId="77777777" w:rsidR="00A6503A" w:rsidRDefault="00473F51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>06_Anl</w:t>
      </w:r>
      <w:r w:rsidR="003A7ED3">
        <w:rPr>
          <w:rFonts w:ascii="Arial" w:eastAsia="Arial" w:hAnsi="Arial" w:cs="Arial"/>
          <w:sz w:val="24"/>
          <w:lang w:val="de-DE"/>
        </w:rPr>
        <w:t>_B</w:t>
      </w:r>
      <w:r>
        <w:rPr>
          <w:rFonts w:ascii="Arial" w:eastAsia="Arial" w:hAnsi="Arial" w:cs="Arial"/>
          <w:sz w:val="24"/>
          <w:lang w:val="de-DE"/>
        </w:rPr>
        <w:t>1</w:t>
      </w:r>
    </w:p>
    <w:p w14:paraId="244C771B" w14:textId="77777777" w:rsidR="00A6503A" w:rsidRDefault="00473F51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>07_Anl</w:t>
      </w:r>
      <w:r w:rsidR="003A7ED3">
        <w:rPr>
          <w:rFonts w:ascii="Arial" w:eastAsia="Arial" w:hAnsi="Arial" w:cs="Arial"/>
          <w:sz w:val="24"/>
          <w:lang w:val="de-DE"/>
        </w:rPr>
        <w:t>_B</w:t>
      </w:r>
      <w:r>
        <w:rPr>
          <w:rFonts w:ascii="Arial" w:eastAsia="Arial" w:hAnsi="Arial" w:cs="Arial"/>
          <w:sz w:val="24"/>
          <w:lang w:val="de-DE"/>
        </w:rPr>
        <w:t>2</w:t>
      </w:r>
    </w:p>
    <w:p w14:paraId="24820274" w14:textId="77777777" w:rsidR="00A6503A" w:rsidRDefault="00A6503A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2AA4E619" w14:textId="77777777" w:rsidR="00A6503A" w:rsidRDefault="00A6503A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oder </w:t>
      </w:r>
      <w:r w:rsidR="00217A8A">
        <w:rPr>
          <w:rFonts w:ascii="Arial" w:eastAsia="Arial" w:hAnsi="Arial" w:cs="Arial"/>
          <w:sz w:val="24"/>
          <w:lang w:val="de-DE"/>
        </w:rPr>
        <w:t xml:space="preserve">besser </w:t>
      </w:r>
      <w:r>
        <w:rPr>
          <w:rFonts w:ascii="Arial" w:eastAsia="Arial" w:hAnsi="Arial" w:cs="Arial"/>
          <w:sz w:val="24"/>
          <w:lang w:val="de-DE"/>
        </w:rPr>
        <w:t xml:space="preserve">(was die Übersichtlichkeit erhöht) in </w:t>
      </w:r>
      <w:r w:rsidRPr="001F0049">
        <w:rPr>
          <w:rFonts w:ascii="Arial" w:eastAsia="Arial" w:hAnsi="Arial" w:cs="Arial"/>
          <w:sz w:val="24"/>
          <w:u w:val="single"/>
          <w:lang w:val="de-DE"/>
        </w:rPr>
        <w:t>getrennten</w:t>
      </w:r>
      <w:r>
        <w:rPr>
          <w:rFonts w:ascii="Arial" w:eastAsia="Arial" w:hAnsi="Arial" w:cs="Arial"/>
          <w:sz w:val="24"/>
          <w:lang w:val="de-DE"/>
        </w:rPr>
        <w:t xml:space="preserve"> Nachrichten versendet werden. </w:t>
      </w:r>
    </w:p>
    <w:p w14:paraId="131C0B47" w14:textId="77777777" w:rsidR="00034302" w:rsidRDefault="00034302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35E94D21" w14:textId="77777777" w:rsidR="00034302" w:rsidRDefault="00034302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e. </w:t>
      </w:r>
      <w:r>
        <w:rPr>
          <w:rFonts w:ascii="Arial" w:eastAsia="Arial" w:hAnsi="Arial" w:cs="Arial"/>
          <w:sz w:val="24"/>
          <w:lang w:val="de-DE"/>
        </w:rPr>
        <w:tab/>
      </w:r>
      <w:r w:rsidRPr="00034302">
        <w:rPr>
          <w:rFonts w:ascii="Arial" w:eastAsia="Arial" w:hAnsi="Arial" w:cs="Arial"/>
          <w:sz w:val="24"/>
          <w:u w:val="single"/>
          <w:lang w:val="de-DE"/>
        </w:rPr>
        <w:t>Dokumentennamen</w:t>
      </w:r>
    </w:p>
    <w:p w14:paraId="5240B684" w14:textId="77777777" w:rsidR="00034302" w:rsidRDefault="00034302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17A6C364" w14:textId="77777777" w:rsidR="00A6503A" w:rsidRDefault="00034302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In der elektronischen Akte des Gerichts werden die eingereichten Dokumente </w:t>
      </w:r>
      <w:r w:rsidR="003A7ED3">
        <w:rPr>
          <w:rFonts w:ascii="Arial" w:eastAsia="Arial" w:hAnsi="Arial" w:cs="Arial"/>
          <w:sz w:val="24"/>
          <w:lang w:val="de-DE"/>
        </w:rPr>
        <w:t xml:space="preserve">dem Gericht </w:t>
      </w:r>
      <w:r>
        <w:rPr>
          <w:rFonts w:ascii="Arial" w:eastAsia="Arial" w:hAnsi="Arial" w:cs="Arial"/>
          <w:sz w:val="24"/>
          <w:lang w:val="de-DE"/>
        </w:rPr>
        <w:t xml:space="preserve">in einer Art Inhaltsverzeichnis mit </w:t>
      </w:r>
      <w:r w:rsidR="00217A8A">
        <w:rPr>
          <w:rFonts w:ascii="Arial" w:eastAsia="Arial" w:hAnsi="Arial" w:cs="Arial"/>
          <w:sz w:val="24"/>
          <w:lang w:val="de-DE"/>
        </w:rPr>
        <w:t>den vergebenen Dokumentennamen</w:t>
      </w:r>
      <w:r>
        <w:rPr>
          <w:rFonts w:ascii="Arial" w:eastAsia="Arial" w:hAnsi="Arial" w:cs="Arial"/>
          <w:sz w:val="24"/>
          <w:lang w:val="de-DE"/>
        </w:rPr>
        <w:t xml:space="preserve"> angezeigt. Deshalb erleichtern Sie dem Gericht die Arbeit ungemein, wenn die Dokumentennamen sinnvoll und nachvollziehbar vergeben werden</w:t>
      </w:r>
      <w:r w:rsidR="00F84C99">
        <w:rPr>
          <w:rFonts w:ascii="Arial" w:eastAsia="Arial" w:hAnsi="Arial" w:cs="Arial"/>
          <w:sz w:val="24"/>
          <w:lang w:val="de-DE"/>
        </w:rPr>
        <w:t xml:space="preserve"> (vgl. § 2 Absatz 2 ERVV)</w:t>
      </w:r>
      <w:r>
        <w:rPr>
          <w:rFonts w:ascii="Arial" w:eastAsia="Arial" w:hAnsi="Arial" w:cs="Arial"/>
          <w:sz w:val="24"/>
          <w:lang w:val="de-DE"/>
        </w:rPr>
        <w:t xml:space="preserve">. </w:t>
      </w:r>
      <w:r w:rsidR="003A7ED3">
        <w:rPr>
          <w:rFonts w:ascii="Arial" w:eastAsia="Arial" w:hAnsi="Arial" w:cs="Arial"/>
          <w:sz w:val="24"/>
          <w:lang w:val="de-DE"/>
        </w:rPr>
        <w:t xml:space="preserve">Inhaltsleere </w:t>
      </w:r>
      <w:r w:rsidR="00217A8A">
        <w:rPr>
          <w:rFonts w:ascii="Arial" w:eastAsia="Arial" w:hAnsi="Arial" w:cs="Arial"/>
          <w:sz w:val="24"/>
          <w:lang w:val="de-DE"/>
        </w:rPr>
        <w:t>Namen</w:t>
      </w:r>
      <w:r w:rsidR="003A7ED3">
        <w:rPr>
          <w:rFonts w:ascii="Arial" w:eastAsia="Arial" w:hAnsi="Arial" w:cs="Arial"/>
          <w:sz w:val="24"/>
          <w:lang w:val="de-DE"/>
        </w:rPr>
        <w:t xml:space="preserve"> (z.B. „Dok1.pdf“</w:t>
      </w:r>
      <w:r w:rsidR="00217A8A">
        <w:rPr>
          <w:rFonts w:ascii="Arial" w:eastAsia="Arial" w:hAnsi="Arial" w:cs="Arial"/>
          <w:sz w:val="24"/>
          <w:lang w:val="de-DE"/>
        </w:rPr>
        <w:t>)</w:t>
      </w:r>
      <w:r w:rsidR="003A7ED3">
        <w:rPr>
          <w:rFonts w:ascii="Arial" w:eastAsia="Arial" w:hAnsi="Arial" w:cs="Arial"/>
          <w:sz w:val="24"/>
          <w:lang w:val="de-DE"/>
        </w:rPr>
        <w:t xml:space="preserve"> sollten vermieden werden. Sinnvolle Dokumentennamen sind </w:t>
      </w:r>
      <w:r w:rsidR="00217A8A">
        <w:rPr>
          <w:rFonts w:ascii="Arial" w:eastAsia="Arial" w:hAnsi="Arial" w:cs="Arial"/>
          <w:sz w:val="24"/>
          <w:lang w:val="de-DE"/>
        </w:rPr>
        <w:t xml:space="preserve">in Zivilsachen </w:t>
      </w:r>
      <w:r w:rsidR="00C07C66">
        <w:rPr>
          <w:rFonts w:ascii="Arial" w:eastAsia="Arial" w:hAnsi="Arial" w:cs="Arial"/>
          <w:sz w:val="24"/>
          <w:lang w:val="de-DE"/>
        </w:rPr>
        <w:t xml:space="preserve">z.B.: </w:t>
      </w:r>
    </w:p>
    <w:p w14:paraId="73A29A35" w14:textId="77777777" w:rsidR="003A7ED3" w:rsidRDefault="003A7ED3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ab/>
      </w:r>
      <w:r>
        <w:rPr>
          <w:rFonts w:ascii="Arial" w:eastAsia="Arial" w:hAnsi="Arial" w:cs="Arial"/>
          <w:sz w:val="24"/>
          <w:lang w:val="de-DE"/>
        </w:rPr>
        <w:tab/>
        <w:t>Klage</w:t>
      </w:r>
    </w:p>
    <w:p w14:paraId="4002DD03" w14:textId="77777777" w:rsidR="003A7ED3" w:rsidRDefault="003A7ED3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ab/>
      </w:r>
      <w:r>
        <w:rPr>
          <w:rFonts w:ascii="Arial" w:eastAsia="Arial" w:hAnsi="Arial" w:cs="Arial"/>
          <w:sz w:val="24"/>
          <w:lang w:val="de-DE"/>
        </w:rPr>
        <w:tab/>
        <w:t>Anl</w:t>
      </w:r>
      <w:r w:rsidR="00217A8A">
        <w:rPr>
          <w:rFonts w:ascii="Arial" w:eastAsia="Arial" w:hAnsi="Arial" w:cs="Arial"/>
          <w:sz w:val="24"/>
          <w:lang w:val="de-DE"/>
        </w:rPr>
        <w:t>_</w:t>
      </w:r>
      <w:r>
        <w:rPr>
          <w:rFonts w:ascii="Arial" w:eastAsia="Arial" w:hAnsi="Arial" w:cs="Arial"/>
          <w:sz w:val="24"/>
          <w:lang w:val="de-DE"/>
        </w:rPr>
        <w:t>K1, Anl</w:t>
      </w:r>
      <w:r w:rsidR="00217A8A">
        <w:rPr>
          <w:rFonts w:ascii="Arial" w:eastAsia="Arial" w:hAnsi="Arial" w:cs="Arial"/>
          <w:sz w:val="24"/>
          <w:lang w:val="de-DE"/>
        </w:rPr>
        <w:t>_</w:t>
      </w:r>
      <w:r>
        <w:rPr>
          <w:rFonts w:ascii="Arial" w:eastAsia="Arial" w:hAnsi="Arial" w:cs="Arial"/>
          <w:sz w:val="24"/>
          <w:lang w:val="de-DE"/>
        </w:rPr>
        <w:t>K2, Anl</w:t>
      </w:r>
      <w:r w:rsidR="00217A8A">
        <w:rPr>
          <w:rFonts w:ascii="Arial" w:eastAsia="Arial" w:hAnsi="Arial" w:cs="Arial"/>
          <w:sz w:val="24"/>
          <w:lang w:val="de-DE"/>
        </w:rPr>
        <w:t>_</w:t>
      </w:r>
      <w:r>
        <w:rPr>
          <w:rFonts w:ascii="Arial" w:eastAsia="Arial" w:hAnsi="Arial" w:cs="Arial"/>
          <w:sz w:val="24"/>
          <w:lang w:val="de-DE"/>
        </w:rPr>
        <w:t xml:space="preserve">K3 etc. </w:t>
      </w:r>
    </w:p>
    <w:p w14:paraId="48E59C5F" w14:textId="77777777" w:rsidR="003A7ED3" w:rsidRDefault="003A7ED3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ab/>
      </w:r>
      <w:r>
        <w:rPr>
          <w:rFonts w:ascii="Arial" w:eastAsia="Arial" w:hAnsi="Arial" w:cs="Arial"/>
          <w:sz w:val="24"/>
          <w:lang w:val="de-DE"/>
        </w:rPr>
        <w:tab/>
      </w:r>
      <w:proofErr w:type="spellStart"/>
      <w:r>
        <w:rPr>
          <w:rFonts w:ascii="Arial" w:eastAsia="Arial" w:hAnsi="Arial" w:cs="Arial"/>
          <w:sz w:val="24"/>
          <w:lang w:val="de-DE"/>
        </w:rPr>
        <w:t>Antrag_e.V</w:t>
      </w:r>
      <w:proofErr w:type="spellEnd"/>
    </w:p>
    <w:p w14:paraId="2BACD203" w14:textId="77777777" w:rsidR="003A7ED3" w:rsidRDefault="003A7ED3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ab/>
      </w:r>
      <w:r>
        <w:rPr>
          <w:rFonts w:ascii="Arial" w:eastAsia="Arial" w:hAnsi="Arial" w:cs="Arial"/>
          <w:sz w:val="24"/>
          <w:lang w:val="de-DE"/>
        </w:rPr>
        <w:tab/>
        <w:t>Klageerwiderung</w:t>
      </w:r>
    </w:p>
    <w:p w14:paraId="20018D57" w14:textId="77777777" w:rsidR="00217A8A" w:rsidRDefault="00217A8A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ab/>
      </w:r>
      <w:r>
        <w:rPr>
          <w:rFonts w:ascii="Arial" w:eastAsia="Arial" w:hAnsi="Arial" w:cs="Arial"/>
          <w:sz w:val="24"/>
          <w:lang w:val="de-DE"/>
        </w:rPr>
        <w:tab/>
        <w:t xml:space="preserve">Anl_B1, Anl_B2, Anl_B3 (usw.) </w:t>
      </w:r>
    </w:p>
    <w:p w14:paraId="76980AAF" w14:textId="77777777" w:rsidR="003A7ED3" w:rsidRDefault="003A7ED3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ab/>
      </w:r>
      <w:r>
        <w:rPr>
          <w:rFonts w:ascii="Arial" w:eastAsia="Arial" w:hAnsi="Arial" w:cs="Arial"/>
          <w:sz w:val="24"/>
          <w:lang w:val="de-DE"/>
        </w:rPr>
        <w:tab/>
      </w:r>
      <w:proofErr w:type="spellStart"/>
      <w:r>
        <w:rPr>
          <w:rFonts w:ascii="Arial" w:eastAsia="Arial" w:hAnsi="Arial" w:cs="Arial"/>
          <w:sz w:val="24"/>
          <w:lang w:val="de-DE"/>
        </w:rPr>
        <w:t>Klageruecknahme</w:t>
      </w:r>
      <w:proofErr w:type="spellEnd"/>
      <w:r>
        <w:rPr>
          <w:rFonts w:ascii="Arial" w:eastAsia="Arial" w:hAnsi="Arial" w:cs="Arial"/>
          <w:sz w:val="24"/>
          <w:lang w:val="de-DE"/>
        </w:rPr>
        <w:t xml:space="preserve"> </w:t>
      </w:r>
    </w:p>
    <w:p w14:paraId="41DED1BD" w14:textId="77777777" w:rsidR="003A7ED3" w:rsidRDefault="003A7ED3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ab/>
      </w:r>
      <w:r>
        <w:rPr>
          <w:rFonts w:ascii="Arial" w:eastAsia="Arial" w:hAnsi="Arial" w:cs="Arial"/>
          <w:sz w:val="24"/>
          <w:lang w:val="de-DE"/>
        </w:rPr>
        <w:tab/>
        <w:t>Widerklage</w:t>
      </w:r>
    </w:p>
    <w:p w14:paraId="1C21045F" w14:textId="77777777" w:rsidR="003A7ED3" w:rsidRDefault="003A7ED3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ab/>
      </w:r>
      <w:r>
        <w:rPr>
          <w:rFonts w:ascii="Arial" w:eastAsia="Arial" w:hAnsi="Arial" w:cs="Arial"/>
          <w:sz w:val="24"/>
          <w:lang w:val="de-DE"/>
        </w:rPr>
        <w:tab/>
        <w:t>Berufung</w:t>
      </w:r>
    </w:p>
    <w:p w14:paraId="39B179A4" w14:textId="77777777" w:rsidR="003A7ED3" w:rsidRDefault="003A7ED3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ab/>
      </w:r>
      <w:r>
        <w:rPr>
          <w:rFonts w:ascii="Arial" w:eastAsia="Arial" w:hAnsi="Arial" w:cs="Arial"/>
          <w:sz w:val="24"/>
          <w:lang w:val="de-DE"/>
        </w:rPr>
        <w:tab/>
      </w:r>
      <w:proofErr w:type="spellStart"/>
      <w:r>
        <w:rPr>
          <w:rFonts w:ascii="Arial" w:eastAsia="Arial" w:hAnsi="Arial" w:cs="Arial"/>
          <w:sz w:val="24"/>
          <w:lang w:val="de-DE"/>
        </w:rPr>
        <w:t>Berufungsbegruendung</w:t>
      </w:r>
      <w:proofErr w:type="spellEnd"/>
      <w:r>
        <w:rPr>
          <w:rFonts w:ascii="Arial" w:eastAsia="Arial" w:hAnsi="Arial" w:cs="Arial"/>
          <w:sz w:val="24"/>
          <w:lang w:val="de-DE"/>
        </w:rPr>
        <w:t xml:space="preserve"> </w:t>
      </w:r>
    </w:p>
    <w:p w14:paraId="68946D34" w14:textId="77777777" w:rsidR="00217A8A" w:rsidRDefault="00217A8A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ab/>
      </w:r>
      <w:r>
        <w:rPr>
          <w:rFonts w:ascii="Arial" w:eastAsia="Arial" w:hAnsi="Arial" w:cs="Arial"/>
          <w:sz w:val="24"/>
          <w:lang w:val="de-DE"/>
        </w:rPr>
        <w:tab/>
      </w:r>
      <w:proofErr w:type="spellStart"/>
      <w:r>
        <w:rPr>
          <w:rFonts w:ascii="Arial" w:eastAsia="Arial" w:hAnsi="Arial" w:cs="Arial"/>
          <w:sz w:val="24"/>
          <w:lang w:val="de-DE"/>
        </w:rPr>
        <w:t>Streitverkuendung</w:t>
      </w:r>
      <w:proofErr w:type="spellEnd"/>
    </w:p>
    <w:p w14:paraId="212E61EC" w14:textId="77777777" w:rsidR="003A7ED3" w:rsidRDefault="003A7ED3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ab/>
      </w:r>
      <w:r>
        <w:rPr>
          <w:rFonts w:ascii="Arial" w:eastAsia="Arial" w:hAnsi="Arial" w:cs="Arial"/>
          <w:sz w:val="24"/>
          <w:lang w:val="de-DE"/>
        </w:rPr>
        <w:tab/>
      </w:r>
      <w:proofErr w:type="spellStart"/>
      <w:r>
        <w:rPr>
          <w:rFonts w:ascii="Arial" w:eastAsia="Arial" w:hAnsi="Arial" w:cs="Arial"/>
          <w:sz w:val="24"/>
          <w:lang w:val="de-DE"/>
        </w:rPr>
        <w:t>Ss_Bekl</w:t>
      </w:r>
      <w:proofErr w:type="spellEnd"/>
    </w:p>
    <w:p w14:paraId="0B6F6225" w14:textId="77777777" w:rsidR="003A7ED3" w:rsidRDefault="003A7ED3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lastRenderedPageBreak/>
        <w:tab/>
      </w:r>
      <w:r>
        <w:rPr>
          <w:rFonts w:ascii="Arial" w:eastAsia="Arial" w:hAnsi="Arial" w:cs="Arial"/>
          <w:sz w:val="24"/>
          <w:lang w:val="de-DE"/>
        </w:rPr>
        <w:tab/>
      </w:r>
      <w:proofErr w:type="spellStart"/>
      <w:r>
        <w:rPr>
          <w:rFonts w:ascii="Arial" w:eastAsia="Arial" w:hAnsi="Arial" w:cs="Arial"/>
          <w:sz w:val="24"/>
          <w:lang w:val="de-DE"/>
        </w:rPr>
        <w:t>Ss_Kl</w:t>
      </w:r>
      <w:proofErr w:type="spellEnd"/>
    </w:p>
    <w:p w14:paraId="4B14DCE3" w14:textId="77777777" w:rsidR="003A7ED3" w:rsidRDefault="003A7ED3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7A6ADA2F" w14:textId="77777777" w:rsidR="003A7ED3" w:rsidRDefault="00217A8A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Die Verwendung von Sonderzeichen und Leerzeichen sollte unterbleiben. Orientieren Sie die Benennung sonstiger Dokumente bitte an diesen Beispielen. </w:t>
      </w:r>
    </w:p>
    <w:p w14:paraId="70414897" w14:textId="77777777" w:rsidR="00DE140B" w:rsidRDefault="00DE140B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138AAB17" w14:textId="77777777" w:rsidR="003A7ED3" w:rsidRDefault="00DE140B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Neben dieser Hilfe für das Gericht kommen Sie durch die Verwendung derartiger Namen </w:t>
      </w:r>
      <w:r w:rsidR="00C07C66">
        <w:rPr>
          <w:rFonts w:ascii="Arial" w:eastAsia="Arial" w:hAnsi="Arial" w:cs="Arial"/>
          <w:sz w:val="24"/>
          <w:lang w:val="de-DE"/>
        </w:rPr>
        <w:t xml:space="preserve">im Übrigen </w:t>
      </w:r>
      <w:r>
        <w:rPr>
          <w:rFonts w:ascii="Arial" w:eastAsia="Arial" w:hAnsi="Arial" w:cs="Arial"/>
          <w:sz w:val="24"/>
          <w:lang w:val="de-DE"/>
        </w:rPr>
        <w:t>auch den Vorgaben des Bundesgerichtshofs zu</w:t>
      </w:r>
      <w:r w:rsidR="0043081E">
        <w:rPr>
          <w:rFonts w:ascii="Arial" w:eastAsia="Arial" w:hAnsi="Arial" w:cs="Arial"/>
          <w:sz w:val="24"/>
          <w:lang w:val="de-DE"/>
        </w:rPr>
        <w:t>r</w:t>
      </w:r>
      <w:r>
        <w:rPr>
          <w:rFonts w:ascii="Arial" w:eastAsia="Arial" w:hAnsi="Arial" w:cs="Arial"/>
          <w:sz w:val="24"/>
          <w:lang w:val="de-DE"/>
        </w:rPr>
        <w:t xml:space="preserve"> Postausgangskontrolle nach (BGH, Beschluss vom </w:t>
      </w:r>
      <w:r w:rsidRPr="00DE140B">
        <w:rPr>
          <w:rFonts w:ascii="Arial" w:eastAsia="Arial" w:hAnsi="Arial" w:cs="Arial"/>
          <w:sz w:val="24"/>
          <w:lang w:val="de-DE"/>
        </w:rPr>
        <w:t>17. März 2020</w:t>
      </w:r>
      <w:r>
        <w:rPr>
          <w:rFonts w:ascii="Arial" w:eastAsia="Arial" w:hAnsi="Arial" w:cs="Arial"/>
          <w:sz w:val="24"/>
          <w:lang w:val="de-DE"/>
        </w:rPr>
        <w:t xml:space="preserve">, </w:t>
      </w:r>
      <w:r w:rsidRPr="00DE140B">
        <w:rPr>
          <w:rFonts w:ascii="Arial" w:eastAsia="Arial" w:hAnsi="Arial" w:cs="Arial"/>
          <w:sz w:val="24"/>
          <w:lang w:val="de-DE"/>
        </w:rPr>
        <w:t>VI ZB 99/19</w:t>
      </w:r>
      <w:r>
        <w:rPr>
          <w:rFonts w:ascii="Arial" w:eastAsia="Arial" w:hAnsi="Arial" w:cs="Arial"/>
          <w:sz w:val="24"/>
          <w:lang w:val="de-DE"/>
        </w:rPr>
        <w:t xml:space="preserve">). </w:t>
      </w:r>
    </w:p>
    <w:p w14:paraId="49D249ED" w14:textId="77777777" w:rsidR="00F84C99" w:rsidRDefault="00F84C99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lang w:val="de-DE"/>
        </w:rPr>
      </w:pPr>
    </w:p>
    <w:p w14:paraId="236AE842" w14:textId="77777777" w:rsidR="00217A8A" w:rsidRPr="00217A8A" w:rsidRDefault="00217A8A" w:rsidP="00AD3E54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ascii="Arial" w:eastAsia="Arial" w:hAnsi="Arial" w:cs="Arial"/>
          <w:sz w:val="24"/>
          <w:u w:val="single"/>
          <w:lang w:val="de-DE"/>
        </w:rPr>
      </w:pPr>
      <w:r>
        <w:rPr>
          <w:rFonts w:ascii="Arial" w:eastAsia="Arial" w:hAnsi="Arial" w:cs="Arial"/>
          <w:sz w:val="24"/>
          <w:lang w:val="de-DE"/>
        </w:rPr>
        <w:t xml:space="preserve">f. </w:t>
      </w:r>
      <w:r>
        <w:rPr>
          <w:rFonts w:ascii="Arial" w:eastAsia="Arial" w:hAnsi="Arial" w:cs="Arial"/>
          <w:sz w:val="24"/>
          <w:lang w:val="de-DE"/>
        </w:rPr>
        <w:tab/>
      </w:r>
      <w:r w:rsidRPr="00217A8A">
        <w:rPr>
          <w:rFonts w:ascii="Arial" w:eastAsia="Arial" w:hAnsi="Arial" w:cs="Arial"/>
          <w:sz w:val="24"/>
          <w:u w:val="single"/>
          <w:lang w:val="de-DE"/>
        </w:rPr>
        <w:t>Beachtung der Vorgaben der ERV</w:t>
      </w:r>
      <w:r w:rsidR="00DE140B">
        <w:rPr>
          <w:rFonts w:ascii="Arial" w:eastAsia="Arial" w:hAnsi="Arial" w:cs="Arial"/>
          <w:sz w:val="24"/>
          <w:u w:val="single"/>
          <w:lang w:val="de-DE"/>
        </w:rPr>
        <w:t>V – kein Kennwortschutz</w:t>
      </w:r>
    </w:p>
    <w:p w14:paraId="575CF9AD" w14:textId="77777777" w:rsidR="00881820" w:rsidRDefault="00881820" w:rsidP="00AD3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cs="Arial"/>
          <w:lang w:val="de-DE"/>
        </w:rPr>
      </w:pPr>
    </w:p>
    <w:p w14:paraId="24E3498D" w14:textId="3B3FBB88" w:rsidR="00DE140B" w:rsidRDefault="00217A8A" w:rsidP="00DE1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Selbstverständlich müssen </w:t>
      </w:r>
      <w:r w:rsidR="00DE140B">
        <w:rPr>
          <w:rFonts w:cs="Arial"/>
          <w:lang w:val="de-DE"/>
        </w:rPr>
        <w:t>zudem die Vorgaben der ERVV (</w:t>
      </w:r>
      <w:hyperlink r:id="rId9" w:history="1">
        <w:r w:rsidR="00DE140B" w:rsidRPr="004F4AF1">
          <w:rPr>
            <w:rStyle w:val="Hyperlink"/>
            <w:rFonts w:cs="Arial"/>
            <w:lang w:val="de-DE" w:bidi="ar-SA"/>
          </w:rPr>
          <w:t>https://www.gesetze-im-internet.de/ervv/</w:t>
        </w:r>
      </w:hyperlink>
      <w:r w:rsidR="00DE140B">
        <w:rPr>
          <w:rFonts w:cs="Arial"/>
          <w:lang w:val="de-DE"/>
        </w:rPr>
        <w:t xml:space="preserve">) sowie der hierzu veröffentlichten Bekanntmachungen </w:t>
      </w:r>
      <w:r w:rsidR="00901AF1">
        <w:rPr>
          <w:rFonts w:cs="Arial"/>
          <w:lang w:val="de-DE"/>
        </w:rPr>
        <w:t>(„Bekanntmachung zu § 5 der Elektronischer-Rechtsverkehr-Ver</w:t>
      </w:r>
      <w:r w:rsidR="00E80C14">
        <w:rPr>
          <w:rFonts w:cs="Arial"/>
          <w:lang w:val="de-DE"/>
        </w:rPr>
        <w:t xml:space="preserve">ordnung“) </w:t>
      </w:r>
      <w:r w:rsidR="00DE140B">
        <w:rPr>
          <w:rFonts w:cs="Arial"/>
          <w:lang w:val="de-DE"/>
        </w:rPr>
        <w:t>eingehalten werden. Hier ist es in der Vergangenheit häufig zu Fehlern und Problemen im Zusammenhang mit aktiviertem Kennwor</w:t>
      </w:r>
      <w:r w:rsidR="00C07C66">
        <w:rPr>
          <w:rFonts w:cs="Arial"/>
          <w:lang w:val="de-DE"/>
        </w:rPr>
        <w:t>tschutz in Dokumenten gekommen. Achten Sie deshalb bitte darauf, keinen Kennwortschutz zu vergeben.</w:t>
      </w:r>
      <w:r w:rsidR="00F84C99">
        <w:rPr>
          <w:rFonts w:cs="Arial"/>
          <w:lang w:val="de-DE"/>
        </w:rPr>
        <w:t xml:space="preserve"> Unter Kennwortschutz fällt auch die Sperrung von einzelnen Funktionen des Dokumentes</w:t>
      </w:r>
      <w:r w:rsidR="000A67FD">
        <w:rPr>
          <w:rFonts w:cs="Arial"/>
          <w:lang w:val="de-DE"/>
        </w:rPr>
        <w:t xml:space="preserve">. Ungeeignet zur Bearbeitung durch die Gerichte sind daher PDF-Dateien, in denen </w:t>
      </w:r>
      <w:r w:rsidR="00F268F9">
        <w:rPr>
          <w:rFonts w:cs="Arial"/>
          <w:lang w:val="de-DE"/>
        </w:rPr>
        <w:t>z. B.</w:t>
      </w:r>
      <w:r w:rsidR="000A67FD">
        <w:rPr>
          <w:rFonts w:cs="Arial"/>
          <w:lang w:val="de-DE"/>
        </w:rPr>
        <w:t xml:space="preserve"> die Funktion „Drucken“ oder „Durchsuchen“ gesperrt wurde. Dies lässt sich über die Anzeige der „Eigenschaften“ eines Dokuments</w:t>
      </w:r>
      <w:r w:rsidR="00C07C66">
        <w:rPr>
          <w:rFonts w:cs="Arial"/>
          <w:lang w:val="de-DE"/>
        </w:rPr>
        <w:t xml:space="preserve"> </w:t>
      </w:r>
      <w:r w:rsidR="000A67FD">
        <w:rPr>
          <w:rFonts w:cs="Arial"/>
          <w:lang w:val="de-DE"/>
        </w:rPr>
        <w:t>nachprüfen.</w:t>
      </w:r>
    </w:p>
    <w:p w14:paraId="3E8968AF" w14:textId="6C5FD524" w:rsidR="000A67FD" w:rsidRDefault="000A67FD" w:rsidP="00DE1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cs="Arial"/>
          <w:lang w:val="de-DE"/>
        </w:rPr>
      </w:pPr>
      <w:r>
        <w:rPr>
          <w:rFonts w:cs="Arial"/>
          <w:lang w:val="de-DE"/>
        </w:rPr>
        <w:t>Unzulässig sind auch eingebettet</w:t>
      </w:r>
      <w:r w:rsidR="0043081E">
        <w:rPr>
          <w:rFonts w:cs="Arial"/>
          <w:lang w:val="de-DE"/>
        </w:rPr>
        <w:t>e</w:t>
      </w:r>
      <w:r>
        <w:rPr>
          <w:rFonts w:cs="Arial"/>
          <w:lang w:val="de-DE"/>
        </w:rPr>
        <w:t xml:space="preserve"> Skripte, mit denen </w:t>
      </w:r>
      <w:r w:rsidR="00F268F9">
        <w:rPr>
          <w:rFonts w:cs="Arial"/>
          <w:lang w:val="de-DE"/>
        </w:rPr>
        <w:t>z.B.</w:t>
      </w:r>
      <w:r>
        <w:rPr>
          <w:rFonts w:cs="Arial"/>
          <w:lang w:val="de-DE"/>
        </w:rPr>
        <w:t xml:space="preserve"> Drucker speziell angesteuert werden, um Briefköpfe auf gesondertes Papier zu drucken. Diese Funktionen sollten bei elektronischen Dokumenten entfernt werden</w:t>
      </w:r>
      <w:r w:rsidR="00591387">
        <w:rPr>
          <w:rFonts w:cs="Arial"/>
          <w:lang w:val="de-DE"/>
        </w:rPr>
        <w:t>.</w:t>
      </w:r>
    </w:p>
    <w:p w14:paraId="3881DFD6" w14:textId="77777777" w:rsidR="00D21376" w:rsidRDefault="00D21376" w:rsidP="00DE1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cs="Arial"/>
          <w:lang w:val="de-DE"/>
        </w:rPr>
      </w:pPr>
    </w:p>
    <w:p w14:paraId="6974DB8C" w14:textId="1E976996" w:rsidR="00D21376" w:rsidRDefault="00D21376" w:rsidP="00DE14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42"/>
        <w:jc w:val="both"/>
        <w:rPr>
          <w:rFonts w:cs="Arial"/>
        </w:rPr>
      </w:pPr>
      <w:r>
        <w:rPr>
          <w:rFonts w:cs="Arial"/>
          <w:lang w:val="de-DE"/>
        </w:rPr>
        <w:t>Vielen Dank für</w:t>
      </w:r>
      <w:r w:rsidR="000D26B8">
        <w:rPr>
          <w:rFonts w:cs="Arial"/>
          <w:lang w:val="de-DE"/>
        </w:rPr>
        <w:t xml:space="preserve"> </w:t>
      </w:r>
      <w:r w:rsidR="00901AF1">
        <w:rPr>
          <w:rFonts w:cs="Arial"/>
          <w:lang w:val="de-DE"/>
        </w:rPr>
        <w:t>Ihre</w:t>
      </w:r>
      <w:r w:rsidR="000D6812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Teilnahme am elektronischen Rechtsverkehr und die Beachtung dieser Hinweise.</w:t>
      </w:r>
    </w:p>
    <w:sectPr w:rsidR="00D2137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0" w:right="1417" w:bottom="850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9BD21" w14:textId="77777777" w:rsidR="00BE1F6B" w:rsidRDefault="00BE1F6B">
      <w:r>
        <w:separator/>
      </w:r>
    </w:p>
  </w:endnote>
  <w:endnote w:type="continuationSeparator" w:id="0">
    <w:p w14:paraId="07650451" w14:textId="77777777" w:rsidR="00BE1F6B" w:rsidRDefault="00BE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C0416" w14:textId="77777777" w:rsidR="00B14155" w:rsidRDefault="00B14155">
    <w:pPr>
      <w:pStyle w:val="Norma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F6E70" w14:textId="77777777" w:rsidR="00B14155" w:rsidRDefault="00B14155">
    <w:pPr>
      <w:pStyle w:val="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660F4" w14:textId="77777777" w:rsidR="00BE1F6B" w:rsidRDefault="00BE1F6B">
      <w:r>
        <w:separator/>
      </w:r>
    </w:p>
  </w:footnote>
  <w:footnote w:type="continuationSeparator" w:id="0">
    <w:p w14:paraId="6646FA36" w14:textId="77777777" w:rsidR="00BE1F6B" w:rsidRDefault="00BE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56D3" w14:textId="77777777" w:rsidR="00B14155" w:rsidRDefault="00B14155">
    <w:pPr>
      <w:pStyle w:val="Normal"/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C0A7E" w14:textId="77777777" w:rsidR="00B14155" w:rsidRDefault="00B14155">
    <w:pPr>
      <w:pStyle w:val="Normal"/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22C6"/>
    <w:multiLevelType w:val="hybridMultilevel"/>
    <w:tmpl w:val="84BC96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F7E85"/>
    <w:multiLevelType w:val="hybridMultilevel"/>
    <w:tmpl w:val="23F26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0663"/>
    <w:multiLevelType w:val="hybridMultilevel"/>
    <w:tmpl w:val="5F2A4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55"/>
    <w:rsid w:val="00034302"/>
    <w:rsid w:val="000508CB"/>
    <w:rsid w:val="00061ED6"/>
    <w:rsid w:val="000A67FD"/>
    <w:rsid w:val="000D26B8"/>
    <w:rsid w:val="000D6812"/>
    <w:rsid w:val="00102676"/>
    <w:rsid w:val="001426A9"/>
    <w:rsid w:val="001B0EAA"/>
    <w:rsid w:val="001B0FA0"/>
    <w:rsid w:val="001F0049"/>
    <w:rsid w:val="002035F7"/>
    <w:rsid w:val="00204754"/>
    <w:rsid w:val="00217A8A"/>
    <w:rsid w:val="002B2E40"/>
    <w:rsid w:val="002B618F"/>
    <w:rsid w:val="002F3F6E"/>
    <w:rsid w:val="003A7ED3"/>
    <w:rsid w:val="003D5B04"/>
    <w:rsid w:val="0043081E"/>
    <w:rsid w:val="00441FC9"/>
    <w:rsid w:val="00460457"/>
    <w:rsid w:val="00473F51"/>
    <w:rsid w:val="004D0CF9"/>
    <w:rsid w:val="004E2A03"/>
    <w:rsid w:val="00581708"/>
    <w:rsid w:val="005857CB"/>
    <w:rsid w:val="00591387"/>
    <w:rsid w:val="005D3E97"/>
    <w:rsid w:val="006470DB"/>
    <w:rsid w:val="00682A07"/>
    <w:rsid w:val="006B1845"/>
    <w:rsid w:val="006B1ABF"/>
    <w:rsid w:val="006B4F89"/>
    <w:rsid w:val="006C3920"/>
    <w:rsid w:val="006E5FDD"/>
    <w:rsid w:val="00765717"/>
    <w:rsid w:val="00766F21"/>
    <w:rsid w:val="00783C00"/>
    <w:rsid w:val="008666A3"/>
    <w:rsid w:val="00881820"/>
    <w:rsid w:val="00901AF1"/>
    <w:rsid w:val="00912DAB"/>
    <w:rsid w:val="00943097"/>
    <w:rsid w:val="009661CF"/>
    <w:rsid w:val="009A5251"/>
    <w:rsid w:val="00A36CAA"/>
    <w:rsid w:val="00A6503A"/>
    <w:rsid w:val="00A92839"/>
    <w:rsid w:val="00AA16A9"/>
    <w:rsid w:val="00AB0858"/>
    <w:rsid w:val="00AD3E54"/>
    <w:rsid w:val="00B02FBB"/>
    <w:rsid w:val="00B14155"/>
    <w:rsid w:val="00B172C2"/>
    <w:rsid w:val="00B50167"/>
    <w:rsid w:val="00B50D34"/>
    <w:rsid w:val="00BD6296"/>
    <w:rsid w:val="00BE1F6B"/>
    <w:rsid w:val="00C07C66"/>
    <w:rsid w:val="00C3063B"/>
    <w:rsid w:val="00C5078A"/>
    <w:rsid w:val="00C83A88"/>
    <w:rsid w:val="00C86C0F"/>
    <w:rsid w:val="00CA5C6A"/>
    <w:rsid w:val="00CE0455"/>
    <w:rsid w:val="00D21376"/>
    <w:rsid w:val="00DA3F65"/>
    <w:rsid w:val="00DE140B"/>
    <w:rsid w:val="00E455F7"/>
    <w:rsid w:val="00E708B0"/>
    <w:rsid w:val="00E80C14"/>
    <w:rsid w:val="00F11B0B"/>
    <w:rsid w:val="00F22223"/>
    <w:rsid w:val="00F268F9"/>
    <w:rsid w:val="00F84C99"/>
    <w:rsid w:val="00FA1711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DC69"/>
  <w15:docId w15:val="{6CC6ACD1-2C5A-47DA-B5DD-F61CC449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Standard">
    <w:name w:val="Normal"/>
    <w:qFormat/>
    <w:pPr>
      <w:spacing w:after="0" w:line="240" w:lineRule="auto"/>
    </w:pPr>
    <w:rPr>
      <w:rFonts w:eastAsia="Arial" w:hAnsi="Arial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KeinLeerraum">
    <w:name w:val="No Spacing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qFormat/>
    <w:rPr>
      <w:color w:val="0563C1"/>
      <w:u w:val="single"/>
      <w:rtl w:val="0"/>
      <w:lang w:val="x-none" w:eastAsia="x-none" w:bidi="x-none"/>
    </w:rPr>
  </w:style>
  <w:style w:type="paragraph" w:customStyle="1" w:styleId="TSJStandard">
    <w:name w:val="TSJ Standard"/>
    <w:basedOn w:val="Normal"/>
    <w:qFormat/>
    <w:pPr>
      <w:tabs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535"/>
        <w:tab w:val="left" w:pos="5669"/>
        <w:tab w:val="left" w:pos="6803"/>
      </w:tabs>
      <w:spacing w:after="142" w:line="319" w:lineRule="auto"/>
    </w:pPr>
  </w:style>
  <w:style w:type="paragraph" w:styleId="Listenabsatz">
    <w:name w:val="List Paragraph"/>
    <w:basedOn w:val="Standard"/>
    <w:rsid w:val="00881820"/>
    <w:pPr>
      <w:ind w:left="720"/>
      <w:contextualSpacing/>
    </w:pPr>
  </w:style>
  <w:style w:type="character" w:styleId="BesuchterHyperlink">
    <w:name w:val="FollowedHyperlink"/>
    <w:basedOn w:val="Absatz-Standardschriftart"/>
    <w:rsid w:val="009661C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6E5F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E5FDD"/>
    <w:rPr>
      <w:rFonts w:ascii="Segoe UI" w:eastAsia="Arial" w:hAnsi="Segoe UI" w:cs="Segoe UI"/>
      <w:sz w:val="18"/>
      <w:szCs w:val="18"/>
      <w:lang w:val="x-none" w:eastAsia="x-none"/>
    </w:rPr>
  </w:style>
  <w:style w:type="character" w:styleId="Kommentarzeichen">
    <w:name w:val="annotation reference"/>
    <w:basedOn w:val="Absatz-Standardschriftart"/>
    <w:rsid w:val="0043081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308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3081E"/>
    <w:rPr>
      <w:rFonts w:eastAsia="Arial" w:hAnsi="Arial"/>
      <w:sz w:val="20"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rsid w:val="004308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3081E"/>
    <w:rPr>
      <w:rFonts w:eastAsia="Arial" w:hAnsi="Arial"/>
      <w:b/>
      <w:bCs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esetze-im-internet.de/erv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12AE-6D68-416D-85A7-552F0D00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19787D95.dotm</Template>
  <TotalTime>0</TotalTime>
  <Pages>4</Pages>
  <Words>896</Words>
  <Characters>5650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6533</CharactersWithSpaces>
  <SharedDoc>false</SharedDoc>
  <HyperlinkBase>C:\TSJ_Temp\JUDICA\Skripte\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Dubberke, Andreas</dc:creator>
  <cp:lastModifiedBy>Krebs, Andrea</cp:lastModifiedBy>
  <cp:revision>2</cp:revision>
  <cp:lastPrinted>2021-01-12T06:53:00Z</cp:lastPrinted>
  <dcterms:created xsi:type="dcterms:W3CDTF">2021-01-12T06:57:00Z</dcterms:created>
  <dcterms:modified xsi:type="dcterms:W3CDTF">2021-01-12T06:57:00Z</dcterms:modified>
</cp:coreProperties>
</file>